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468CA53C" w:rsidR="005E235B" w:rsidRPr="00611B8F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        Банкротный управляющий ТОО «</w:t>
            </w:r>
            <w:r w:rsidR="00611B8F" w:rsidRPr="00611B8F">
              <w:rPr>
                <w:rFonts w:ascii="Times New Roman" w:hAnsi="Times New Roman" w:cs="Times New Roman"/>
                <w:sz w:val="28"/>
                <w:szCs w:val="28"/>
              </w:rPr>
              <w:t>Анди</w:t>
            </w:r>
            <w:r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611B8F" w:rsidRP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980540003371</w:t>
            </w:r>
            <w:r w:rsidR="005E235B"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 г.Актобе, </w:t>
            </w:r>
            <w:r w:rsidR="00611B8F" w:rsidRPr="00611B8F">
              <w:rPr>
                <w:rFonts w:ascii="Times New Roman" w:hAnsi="Times New Roman" w:cs="Times New Roman"/>
                <w:sz w:val="28"/>
                <w:szCs w:val="28"/>
              </w:rPr>
              <w:t>разъезд 39,</w:t>
            </w:r>
            <w:r w:rsidR="00FC0BA4"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B8F" w:rsidRPr="00611B8F">
              <w:rPr>
                <w:rFonts w:ascii="Times New Roman" w:hAnsi="Times New Roman" w:cs="Times New Roman"/>
                <w:sz w:val="28"/>
                <w:szCs w:val="28"/>
              </w:rPr>
              <w:t>жилой массив 39, разъезд д.2 А</w:t>
            </w:r>
            <w:r w:rsidRPr="00611B8F"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 w:rsidRPr="00611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3E12F208" w:rsidR="00FD2274" w:rsidRPr="00611B8F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</w:p>
          <w:p w14:paraId="0479BE17" w14:textId="1EC4A51B" w:rsidR="00611B8F" w:rsidRPr="00611B8F" w:rsidRDefault="00D477DA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 xml:space="preserve"> </w:t>
            </w:r>
            <w:r w:rsidR="00611B8F" w:rsidRPr="00611B8F">
              <w:rPr>
                <w:sz w:val="28"/>
                <w:szCs w:val="28"/>
              </w:rPr>
              <w:t xml:space="preserve">- Производственная база, общей пл. 2895 кв.м., состоящая из базы со всторенной кубовой (литер А) , общей пл. -1124,4 кв.м., двухэтажной жилой пристройки (литер А1), общей пл.-340,4 кв.м, АБК с подвалом (литер В), общей пл. 971,5 кв.м., сарая (литер Б), общей пл.-90,7 кв.м., базы (литер Д), общей пл.-255,7 кв.м., дизельной станции (литер Е), общей пл.-32,7 кв.м., жилого дом (литер Ж), общей пл.-124,6 кв.м., насосной станции (литерЗ), общей пл.-22,7 кв.м., бани (литер И), общей пл.-7,1 кв.м., кубовой (литер К), общей пл.-19,2 кв.м., холодной пристройки (литер д), общей пл.- 6 кв.м., холодной пристройкой (литер д1), общей пл.-7,7 кв.м., холодной пристройкой (литер ж) общей пл.-7,7 кв.м., холодной пристройкой (литер ж1), общей пл.-56 кв.м., холодной пристройкой (литер и), общей пл.-2,9 кв.м., башни (литер 1), общей пл.12,6 кв.м., с земельным участком общей пл. 5,1934 га, кадастровый номер 02-036-164-016, целевое назначение земельного участка – производства сельскохозяйственной продукции, делимость земельного участка – делимый, расположенный по адресу: Актюбинская область, город Актобе, 39 разъезд, дом 1, ПК «Елек»; </w:t>
            </w:r>
          </w:p>
          <w:p w14:paraId="4D7E2FCD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>-  Здание склада, общей пл. 430,9 кв.м., состоящее из склада (литер А), общей пл.- 408,5 кв.м., с пристройкой (литер А1), общей пл.-22,4 кв.м., с земельным участком общей пл. 0,099 га, кадастровый номер 02-036-164-014, целевое назначение земельного участка – для размещения складов, делимость земельного участка – делимый, адрес: Актюбинская область, город Актобе, 39 разъезд, дом 3;</w:t>
            </w:r>
          </w:p>
          <w:p w14:paraId="7CFCB531" w14:textId="13E6D6B1" w:rsidR="00611B8F" w:rsidRPr="00611B8F" w:rsidRDefault="00611B8F" w:rsidP="00611B8F">
            <w:pPr>
              <w:pStyle w:val="a3"/>
              <w:tabs>
                <w:tab w:val="left" w:pos="25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B8F">
              <w:rPr>
                <w:rFonts w:ascii="Times New Roman" w:hAnsi="Times New Roman"/>
                <w:sz w:val="28"/>
                <w:szCs w:val="28"/>
              </w:rPr>
              <w:t xml:space="preserve">            - Право временного возмездного землепользования (аренды) на земельные участки: участок №2-214,87 га (кадастровый номер 02:036:164:293), участок №2-785,13 га (кадастровый номер 02-036-164-294) с целевым назначением для размещения кормовой базы сочных кормов, адрес: г.Актобе, Курайлинский с/о.;</w:t>
            </w:r>
          </w:p>
          <w:p w14:paraId="05C02452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>- Право временного возмездного землепользования (аренды) на земельный участок кадастровый номер 02-036-164-334</w:t>
            </w:r>
            <w:r w:rsidRPr="00611B8F">
              <w:rPr>
                <w:color w:val="FF0000"/>
                <w:sz w:val="28"/>
                <w:szCs w:val="28"/>
              </w:rPr>
              <w:t xml:space="preserve"> </w:t>
            </w:r>
            <w:r w:rsidRPr="00611B8F">
              <w:rPr>
                <w:sz w:val="28"/>
                <w:szCs w:val="28"/>
              </w:rPr>
              <w:t xml:space="preserve">сроком на 49 лет, площадь земельного участка 901,0 га с целевым назначением для выращивания зерновых и кормовых культур по адресу:  г.Актобе, район Астана, разъезд 39 жилой массив 39 разъезд, участок 3Г;  </w:t>
            </w:r>
          </w:p>
          <w:p w14:paraId="373E19A8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 xml:space="preserve">- Земельный участок кадастровый номер 02-036-164-276 на 39 разъезде, в Курайлинском сельском округе, площадью 1397 кв.м., для размещения и обслуживания общественной детской – спортивной площадки; </w:t>
            </w:r>
          </w:p>
          <w:p w14:paraId="646B20E3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lastRenderedPageBreak/>
              <w:t xml:space="preserve">-  Право временного возмездного землепользования (аренды) на земельный участок кадастровый номер 02:036:164:342 в Курайлинском сельском округе, площадью 16,1413 га, с целевым назначением для размещения и обслуживания молочно-товарной фермы; </w:t>
            </w:r>
          </w:p>
          <w:p w14:paraId="7CD9A304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>- Право временного возмездного землепользования (аренды) на земельный участок кадастровый номер 02:036:164:341 в</w:t>
            </w:r>
            <w:r w:rsidRPr="00611B8F">
              <w:rPr>
                <w:color w:val="FF0000"/>
                <w:sz w:val="28"/>
                <w:szCs w:val="28"/>
              </w:rPr>
              <w:t xml:space="preserve"> </w:t>
            </w:r>
            <w:r w:rsidRPr="00611B8F">
              <w:rPr>
                <w:sz w:val="28"/>
                <w:szCs w:val="28"/>
              </w:rPr>
              <w:t xml:space="preserve">Курайлинском сельском округе, площадью 897,97 га, с целевым назначением выращивание зерновых и кормовых культур; </w:t>
            </w:r>
          </w:p>
          <w:p w14:paraId="444FC8A3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 xml:space="preserve">- Право временного возмездного долгосрочного землепользования (аренды) на земельный участок кадастровый номер 02:036:164:042, площадью 100,5000 га, с целевым назначением для производства сельскохозяйственной продукции по адресу: г.Актобе, район Астана, разъезд 39; </w:t>
            </w:r>
          </w:p>
          <w:p w14:paraId="43D0FC8B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 xml:space="preserve">- Право временного возмездного долгосрочного землепользования (аренды) на земельный участок кадастровый номер 02:036:164:438, площадью 746,0 га, с целевым назначением выращивание зерновых и кормовых культур по адресу: г.Актобе, район Астана, разъезд 39; </w:t>
            </w:r>
          </w:p>
          <w:p w14:paraId="4375267B" w14:textId="77777777" w:rsidR="00611B8F" w:rsidRPr="00611B8F" w:rsidRDefault="00611B8F" w:rsidP="00611B8F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11B8F">
              <w:rPr>
                <w:sz w:val="28"/>
                <w:szCs w:val="28"/>
              </w:rPr>
              <w:t xml:space="preserve">- Право временного возмездного долгосрочного землепользования (аренды) на земельный участок кадастровый номер 02:036:164:294, площадью 785,1300 га, с целевым назначением размещение кормой базы сочных кормов по адресу: г.Актобе, район Астана, разъезд 39; </w:t>
            </w:r>
          </w:p>
          <w:p w14:paraId="5CDA1238" w14:textId="00520931" w:rsidR="002F31AD" w:rsidRPr="00611B8F" w:rsidRDefault="002F31AD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8387370"/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5BCF719A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D47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до 14-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6-НИ 3,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778-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11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7, Департамент государственных доходов по Актюбинской области эл.почта: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5E2775"/>
    <w:rsid w:val="00611B8F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477DA"/>
    <w:rsid w:val="00D53229"/>
    <w:rsid w:val="00DE4010"/>
    <w:rsid w:val="00E87070"/>
    <w:rsid w:val="00E93736"/>
    <w:rsid w:val="00EC5BE6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  <w:style w:type="paragraph" w:styleId="a5">
    <w:name w:val="Body Text"/>
    <w:basedOn w:val="a"/>
    <w:link w:val="a6"/>
    <w:rsid w:val="00611B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11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30</cp:revision>
  <dcterms:created xsi:type="dcterms:W3CDTF">2023-02-23T07:23:00Z</dcterms:created>
  <dcterms:modified xsi:type="dcterms:W3CDTF">2024-10-23T10:55:00Z</dcterms:modified>
</cp:coreProperties>
</file>