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4F58D2" w:rsidTr="004F58D2">
        <w:tc>
          <w:tcPr>
            <w:tcW w:w="9571" w:type="dxa"/>
          </w:tcPr>
          <w:p w:rsidR="004F58D2" w:rsidRDefault="004F58D2" w:rsidP="004F58D2">
            <w:pPr>
              <w:pStyle w:val="a6"/>
              <w:jc w:val="center"/>
              <w:rPr>
                <w:rFonts w:ascii="Times New Roman" w:hAnsi="Times New Roman"/>
                <w:b/>
                <w:i/>
                <w:sz w:val="28"/>
                <w:szCs w:val="28"/>
                <w:lang w:val="kk-KZ"/>
              </w:rPr>
            </w:pPr>
          </w:p>
          <w:p w:rsidR="004F58D2" w:rsidRPr="00CB5445" w:rsidRDefault="004F58D2" w:rsidP="004F58D2">
            <w:pPr>
              <w:pStyle w:val="a6"/>
              <w:jc w:val="center"/>
              <w:rPr>
                <w:rFonts w:ascii="Times New Roman" w:hAnsi="Times New Roman"/>
                <w:b/>
                <w:i/>
                <w:sz w:val="28"/>
                <w:szCs w:val="28"/>
                <w:lang w:val="kk-KZ"/>
              </w:rPr>
            </w:pPr>
            <w:r w:rsidRPr="00CB5445">
              <w:rPr>
                <w:rFonts w:ascii="Times New Roman" w:hAnsi="Times New Roman"/>
                <w:b/>
                <w:i/>
                <w:sz w:val="28"/>
                <w:szCs w:val="28"/>
                <w:lang w:val="kk-KZ"/>
              </w:rPr>
              <w:t>Для сведения налогоплательщиков,</w:t>
            </w:r>
          </w:p>
          <w:p w:rsidR="004F58D2" w:rsidRPr="00CB5445" w:rsidRDefault="004F58D2" w:rsidP="004F58D2">
            <w:pPr>
              <w:pStyle w:val="a6"/>
              <w:jc w:val="center"/>
              <w:rPr>
                <w:rFonts w:ascii="Times New Roman" w:hAnsi="Times New Roman"/>
                <w:b/>
                <w:i/>
                <w:sz w:val="28"/>
                <w:szCs w:val="28"/>
                <w:lang w:val="kk-KZ"/>
              </w:rPr>
            </w:pPr>
            <w:r w:rsidRPr="00503019">
              <w:rPr>
                <w:rFonts w:ascii="Times New Roman" w:hAnsi="Times New Roman"/>
                <w:b/>
                <w:i/>
                <w:sz w:val="28"/>
                <w:szCs w:val="28"/>
                <w:lang w:val="kk-KZ"/>
              </w:rPr>
              <w:t>приобретающих алкогольную продукцию</w:t>
            </w:r>
            <w:r>
              <w:rPr>
                <w:rFonts w:ascii="Times New Roman" w:hAnsi="Times New Roman"/>
                <w:b/>
                <w:i/>
                <w:sz w:val="28"/>
                <w:szCs w:val="28"/>
                <w:lang w:val="kk-KZ"/>
              </w:rPr>
              <w:t>!</w:t>
            </w:r>
          </w:p>
          <w:p w:rsidR="004F58D2" w:rsidRDefault="004F58D2" w:rsidP="004F58D2">
            <w:pPr>
              <w:jc w:val="center"/>
              <w:rPr>
                <w:rFonts w:ascii="Times New Roman" w:hAnsi="Times New Roman"/>
                <w:b/>
                <w:i/>
                <w:sz w:val="28"/>
                <w:szCs w:val="28"/>
              </w:rPr>
            </w:pPr>
            <w:r w:rsidRPr="00CB5445">
              <w:rPr>
                <w:rFonts w:ascii="Times New Roman" w:hAnsi="Times New Roman"/>
                <w:i/>
                <w:sz w:val="24"/>
                <w:szCs w:val="24"/>
                <w:lang w:val="kk-KZ"/>
              </w:rPr>
              <w:tab/>
            </w:r>
            <w:r>
              <w:rPr>
                <w:rFonts w:ascii="Times New Roman" w:hAnsi="Times New Roman"/>
                <w:b/>
                <w:bCs/>
                <w:i/>
                <w:sz w:val="28"/>
                <w:szCs w:val="28"/>
                <w:lang w:val="kk-KZ"/>
              </w:rPr>
              <w:t>проверка</w:t>
            </w:r>
            <w:r w:rsidRPr="00CB5445">
              <w:rPr>
                <w:rFonts w:ascii="Times New Roman" w:hAnsi="Times New Roman"/>
                <w:b/>
                <w:bCs/>
                <w:i/>
                <w:sz w:val="28"/>
                <w:szCs w:val="28"/>
                <w:lang w:val="kk-KZ"/>
              </w:rPr>
              <w:t xml:space="preserve"> подли</w:t>
            </w:r>
            <w:r>
              <w:rPr>
                <w:rFonts w:ascii="Times New Roman" w:hAnsi="Times New Roman"/>
                <w:b/>
                <w:bCs/>
                <w:i/>
                <w:sz w:val="28"/>
                <w:szCs w:val="28"/>
                <w:lang w:val="kk-KZ"/>
              </w:rPr>
              <w:t>н</w:t>
            </w:r>
            <w:r w:rsidRPr="00CB5445">
              <w:rPr>
                <w:rFonts w:ascii="Times New Roman" w:hAnsi="Times New Roman"/>
                <w:b/>
                <w:bCs/>
                <w:i/>
                <w:sz w:val="28"/>
                <w:szCs w:val="28"/>
                <w:lang w:val="kk-KZ"/>
              </w:rPr>
              <w:t>ности  УКМ через м</w:t>
            </w:r>
            <w:r w:rsidRPr="00CB5445">
              <w:rPr>
                <w:rFonts w:ascii="Times New Roman" w:hAnsi="Times New Roman"/>
                <w:b/>
                <w:i/>
                <w:sz w:val="28"/>
                <w:szCs w:val="28"/>
              </w:rPr>
              <w:t>обильное приложение</w:t>
            </w:r>
          </w:p>
          <w:p w:rsidR="004F58D2" w:rsidRPr="002D69A3" w:rsidRDefault="004F58D2" w:rsidP="004F58D2">
            <w:pPr>
              <w:jc w:val="center"/>
              <w:rPr>
                <w:rFonts w:ascii="Times New Roman" w:hAnsi="Times New Roman"/>
                <w:b/>
                <w:bCs/>
                <w:i/>
                <w:sz w:val="28"/>
                <w:szCs w:val="28"/>
                <w:lang w:val="kk-KZ"/>
              </w:rPr>
            </w:pPr>
            <w:r w:rsidRPr="00CB5445">
              <w:rPr>
                <w:rFonts w:ascii="Times New Roman" w:hAnsi="Times New Roman"/>
                <w:b/>
                <w:i/>
                <w:sz w:val="28"/>
                <w:szCs w:val="28"/>
              </w:rPr>
              <w:t xml:space="preserve"> </w:t>
            </w:r>
            <w:r>
              <w:rPr>
                <w:rFonts w:ascii="Times New Roman" w:hAnsi="Times New Roman"/>
                <w:b/>
                <w:i/>
                <w:sz w:val="28"/>
                <w:szCs w:val="28"/>
              </w:rPr>
              <w:t xml:space="preserve">«Wipon»  </w:t>
            </w:r>
            <w:r w:rsidRPr="00CB5445">
              <w:rPr>
                <w:rFonts w:ascii="Times New Roman" w:hAnsi="Times New Roman"/>
                <w:b/>
                <w:i/>
                <w:sz w:val="28"/>
                <w:szCs w:val="28"/>
              </w:rPr>
              <w:t>(Вайпон)»</w:t>
            </w:r>
            <w:r>
              <w:rPr>
                <w:rFonts w:ascii="Times New Roman" w:hAnsi="Times New Roman"/>
                <w:b/>
                <w:i/>
                <w:sz w:val="28"/>
                <w:szCs w:val="28"/>
              </w:rPr>
              <w:t xml:space="preserve"> </w:t>
            </w:r>
          </w:p>
          <w:p w:rsidR="004F58D2" w:rsidRPr="00CB5445" w:rsidRDefault="004F58D2" w:rsidP="004F58D2">
            <w:pPr>
              <w:ind w:firstLine="708"/>
              <w:jc w:val="both"/>
              <w:rPr>
                <w:rFonts w:ascii="Times New Roman" w:hAnsi="Times New Roman"/>
                <w:i/>
                <w:sz w:val="28"/>
                <w:szCs w:val="28"/>
                <w:lang w:val="kk-KZ"/>
              </w:rPr>
            </w:pPr>
            <w:r w:rsidRPr="00CB5445">
              <w:rPr>
                <w:rFonts w:ascii="Times New Roman" w:hAnsi="Times New Roman"/>
                <w:i/>
                <w:sz w:val="28"/>
                <w:szCs w:val="28"/>
                <w:lang w:val="kk-KZ"/>
              </w:rPr>
              <w:t xml:space="preserve">Департамент государственных доходов по </w:t>
            </w:r>
            <w:r w:rsidRPr="00CB5445">
              <w:rPr>
                <w:rFonts w:ascii="Times New Roman" w:hAnsi="Times New Roman"/>
                <w:i/>
                <w:sz w:val="28"/>
                <w:szCs w:val="28"/>
              </w:rPr>
              <w:t>Актюбинской</w:t>
            </w:r>
            <w:r w:rsidRPr="00CB5445">
              <w:rPr>
                <w:rFonts w:ascii="Times New Roman" w:hAnsi="Times New Roman"/>
                <w:i/>
                <w:sz w:val="28"/>
                <w:szCs w:val="28"/>
                <w:lang w:val="kk-KZ"/>
              </w:rPr>
              <w:t xml:space="preserve"> области доводит до Вашего сведения следующее.</w:t>
            </w:r>
          </w:p>
          <w:p w:rsidR="004F58D2" w:rsidRPr="00CB5445" w:rsidRDefault="004F58D2" w:rsidP="004F58D2">
            <w:pPr>
              <w:ind w:firstLine="708"/>
              <w:jc w:val="both"/>
              <w:rPr>
                <w:rFonts w:ascii="Times New Roman" w:hAnsi="Times New Roman"/>
                <w:i/>
                <w:sz w:val="28"/>
                <w:szCs w:val="28"/>
              </w:rPr>
            </w:pPr>
            <w:r w:rsidRPr="00CB5445">
              <w:rPr>
                <w:rFonts w:ascii="Times New Roman" w:hAnsi="Times New Roman"/>
                <w:i/>
                <w:sz w:val="28"/>
                <w:szCs w:val="28"/>
              </w:rPr>
              <w:t>Комитет государственных доходов Министерства финансов Республики Казахстан, в целях сокращения теневого оборота алкогольной продукции, в сотрудничестве с компанией Wipon (Вайпон) запустил мобильное приложение, предназначенное для выявления нелегальной алкогольной продукции.</w:t>
            </w:r>
          </w:p>
          <w:p w:rsidR="004F58D2" w:rsidRPr="00CB5445" w:rsidRDefault="004F58D2" w:rsidP="004F58D2">
            <w:pPr>
              <w:ind w:firstLine="708"/>
              <w:jc w:val="both"/>
              <w:rPr>
                <w:rFonts w:ascii="Times New Roman" w:hAnsi="Times New Roman"/>
                <w:i/>
                <w:sz w:val="28"/>
                <w:szCs w:val="28"/>
                <w:lang w:val="kk-KZ"/>
              </w:rPr>
            </w:pPr>
            <w:r w:rsidRPr="00CB5445">
              <w:rPr>
                <w:rFonts w:ascii="Times New Roman" w:hAnsi="Times New Roman"/>
                <w:i/>
                <w:sz w:val="28"/>
                <w:szCs w:val="28"/>
              </w:rPr>
              <w:t xml:space="preserve">Теневой рынок алкогольной продукции составляет 25-30% в Республике Казахстан. Статистика подтверждается по предварительным данным системы </w:t>
            </w:r>
            <w:r w:rsidRPr="00CB5445">
              <w:rPr>
                <w:rFonts w:ascii="Times New Roman" w:hAnsi="Times New Roman"/>
                <w:i/>
                <w:sz w:val="28"/>
                <w:szCs w:val="28"/>
                <w:lang w:val="en-US"/>
              </w:rPr>
              <w:t>Wipon</w:t>
            </w:r>
            <w:r w:rsidRPr="00CB5445">
              <w:rPr>
                <w:rFonts w:ascii="Times New Roman" w:hAnsi="Times New Roman"/>
                <w:i/>
                <w:sz w:val="28"/>
                <w:szCs w:val="28"/>
              </w:rPr>
              <w:t xml:space="preserve"> по мониторингу точек реализации нелегальной алкогольной продукции. По рекомендациям Комитета, система модифицируется, выстраивается трех уровненная система контроля: район - область - центр. </w:t>
            </w:r>
          </w:p>
          <w:p w:rsidR="004F58D2" w:rsidRPr="00CB5445" w:rsidRDefault="004F58D2" w:rsidP="004F58D2">
            <w:pPr>
              <w:pStyle w:val="a4"/>
              <w:shd w:val="clear" w:color="auto" w:fill="FFFFFF"/>
              <w:spacing w:before="0" w:beforeAutospacing="0" w:after="0" w:afterAutospacing="0" w:line="288" w:lineRule="atLeast"/>
              <w:ind w:firstLine="851"/>
              <w:jc w:val="both"/>
              <w:rPr>
                <w:i/>
                <w:sz w:val="28"/>
                <w:szCs w:val="28"/>
              </w:rPr>
            </w:pPr>
            <w:r w:rsidRPr="00CB5445">
              <w:rPr>
                <w:i/>
                <w:sz w:val="28"/>
                <w:szCs w:val="28"/>
              </w:rPr>
              <w:t xml:space="preserve">Приложение под названием Wipon уже можно скачать для </w:t>
            </w:r>
            <w:hyperlink r:id="rId6" w:history="1">
              <w:r w:rsidRPr="00CB5445">
                <w:rPr>
                  <w:rStyle w:val="a8"/>
                  <w:i/>
                  <w:sz w:val="28"/>
                  <w:szCs w:val="28"/>
                </w:rPr>
                <w:t>iOs</w:t>
              </w:r>
            </w:hyperlink>
            <w:r w:rsidRPr="00CB5445">
              <w:rPr>
                <w:i/>
                <w:sz w:val="28"/>
                <w:szCs w:val="28"/>
              </w:rPr>
              <w:t xml:space="preserve">, </w:t>
            </w:r>
            <w:hyperlink r:id="rId7" w:history="1">
              <w:r w:rsidRPr="00CB5445">
                <w:rPr>
                  <w:rStyle w:val="a8"/>
                  <w:i/>
                  <w:sz w:val="28"/>
                  <w:szCs w:val="28"/>
                </w:rPr>
                <w:t>Android</w:t>
              </w:r>
            </w:hyperlink>
            <w:r w:rsidRPr="00CB5445">
              <w:rPr>
                <w:i/>
                <w:sz w:val="28"/>
                <w:szCs w:val="28"/>
              </w:rPr>
              <w:t xml:space="preserve"> и </w:t>
            </w:r>
            <w:hyperlink r:id="rId8" w:history="1">
              <w:r w:rsidRPr="00CB5445">
                <w:rPr>
                  <w:rStyle w:val="a8"/>
                  <w:i/>
                  <w:sz w:val="28"/>
                  <w:szCs w:val="28"/>
                </w:rPr>
                <w:t>Windowsphone</w:t>
              </w:r>
            </w:hyperlink>
            <w:r w:rsidRPr="00CB5445">
              <w:rPr>
                <w:i/>
                <w:sz w:val="28"/>
                <w:szCs w:val="28"/>
              </w:rPr>
              <w:t>. После сканирования акцизной марки в приложении отображается информация о подлинности алкогольной продукции. Все данные сканирований, содержащие сведения о возможной нелегальности товара, отправляются в Комитет в режиме реального времени, что позволяет значительно оптимизировать процесс обработки поступающих данных.</w:t>
            </w:r>
          </w:p>
          <w:p w:rsidR="004F58D2" w:rsidRPr="00CB5445" w:rsidRDefault="004F58D2" w:rsidP="004F58D2">
            <w:pPr>
              <w:pStyle w:val="a4"/>
              <w:shd w:val="clear" w:color="auto" w:fill="FFFFFF"/>
              <w:spacing w:before="0" w:beforeAutospacing="0" w:after="0" w:afterAutospacing="0" w:line="288" w:lineRule="atLeast"/>
              <w:ind w:firstLine="851"/>
              <w:jc w:val="both"/>
              <w:rPr>
                <w:i/>
                <w:sz w:val="28"/>
                <w:szCs w:val="28"/>
              </w:rPr>
            </w:pPr>
            <w:r w:rsidRPr="00CB5445">
              <w:rPr>
                <w:i/>
                <w:sz w:val="28"/>
                <w:szCs w:val="28"/>
              </w:rPr>
              <w:t xml:space="preserve">В целях внесения личного вклада в борьбу с теневой экономикой алкогольной продукции </w:t>
            </w:r>
            <w:r w:rsidRPr="00CB5445">
              <w:rPr>
                <w:rStyle w:val="a7"/>
                <w:b/>
                <w:i w:val="0"/>
                <w:sz w:val="28"/>
                <w:szCs w:val="28"/>
              </w:rPr>
              <w:t xml:space="preserve"> </w:t>
            </w:r>
            <w:r w:rsidRPr="00CB5445">
              <w:rPr>
                <w:i/>
                <w:sz w:val="28"/>
                <w:szCs w:val="28"/>
              </w:rPr>
              <w:t xml:space="preserve">каждый может  загрузить </w:t>
            </w:r>
            <w:r w:rsidRPr="00CB5445">
              <w:rPr>
                <w:b/>
                <w:i/>
                <w:sz w:val="28"/>
                <w:szCs w:val="28"/>
              </w:rPr>
              <w:t xml:space="preserve">мобильное приложение Wipon на сайте </w:t>
            </w:r>
            <w:hyperlink r:id="rId9" w:history="1">
              <w:r w:rsidRPr="00CB5445">
                <w:rPr>
                  <w:rStyle w:val="a8"/>
                  <w:b/>
                  <w:i/>
                  <w:sz w:val="28"/>
                  <w:szCs w:val="28"/>
                  <w:lang w:val="en-US"/>
                </w:rPr>
                <w:t>www</w:t>
              </w:r>
              <w:r w:rsidRPr="00CB5445">
                <w:rPr>
                  <w:rStyle w:val="a8"/>
                  <w:b/>
                  <w:i/>
                  <w:sz w:val="28"/>
                  <w:szCs w:val="28"/>
                </w:rPr>
                <w:t>.wiponapp.com</w:t>
              </w:r>
            </w:hyperlink>
            <w:r w:rsidRPr="00CB5445">
              <w:rPr>
                <w:i/>
                <w:sz w:val="28"/>
                <w:szCs w:val="28"/>
              </w:rPr>
              <w:t xml:space="preserve"> и провести проверку легальности алкогольной продукции в качестве потребителя в двух и более точках реализации алкогольной продукции в своих регионах.</w:t>
            </w:r>
          </w:p>
          <w:p w:rsidR="004F58D2" w:rsidRPr="00CB5445" w:rsidRDefault="004F58D2" w:rsidP="004F58D2">
            <w:pPr>
              <w:jc w:val="both"/>
              <w:rPr>
                <w:rFonts w:ascii="Times New Roman" w:hAnsi="Times New Roman"/>
                <w:i/>
                <w:color w:val="000000"/>
                <w:sz w:val="28"/>
                <w:szCs w:val="28"/>
              </w:rPr>
            </w:pPr>
            <w:r>
              <w:rPr>
                <w:rFonts w:ascii="Times New Roman" w:hAnsi="Times New Roman"/>
                <w:i/>
                <w:color w:val="000000"/>
                <w:sz w:val="28"/>
                <w:szCs w:val="28"/>
              </w:rPr>
              <w:t>П</w:t>
            </w:r>
            <w:r w:rsidRPr="00CB5445">
              <w:rPr>
                <w:rFonts w:ascii="Times New Roman" w:hAnsi="Times New Roman"/>
                <w:i/>
                <w:color w:val="000000"/>
                <w:sz w:val="28"/>
                <w:szCs w:val="28"/>
              </w:rPr>
              <w:t xml:space="preserve">о всем вопросам обращаться </w:t>
            </w:r>
            <w:r>
              <w:rPr>
                <w:rFonts w:ascii="Times New Roman" w:hAnsi="Times New Roman"/>
                <w:i/>
                <w:color w:val="000000"/>
                <w:sz w:val="28"/>
                <w:szCs w:val="28"/>
              </w:rPr>
              <w:t xml:space="preserve">в </w:t>
            </w:r>
            <w:r w:rsidRPr="00CB5445">
              <w:rPr>
                <w:rFonts w:ascii="Times New Roman" w:hAnsi="Times New Roman"/>
                <w:i/>
                <w:color w:val="000000"/>
                <w:sz w:val="28"/>
                <w:szCs w:val="28"/>
              </w:rPr>
              <w:t>Департамент государственных доходов Актюбинской области, расположенного по адресу: г. Актобе, ул. Некрасова, дом №73 кабинет№10. 25</w:t>
            </w:r>
            <w:r>
              <w:rPr>
                <w:rFonts w:ascii="Times New Roman" w:hAnsi="Times New Roman"/>
                <w:i/>
                <w:color w:val="000000"/>
                <w:sz w:val="28"/>
                <w:szCs w:val="28"/>
              </w:rPr>
              <w:t>,</w:t>
            </w:r>
            <w:r w:rsidRPr="00CB5445">
              <w:rPr>
                <w:rFonts w:ascii="Times New Roman" w:hAnsi="Times New Roman"/>
                <w:i/>
                <w:color w:val="000000"/>
                <w:sz w:val="28"/>
                <w:szCs w:val="28"/>
              </w:rPr>
              <w:t xml:space="preserve"> по тел. 96-99-41, 96-97-09.</w:t>
            </w:r>
          </w:p>
          <w:p w:rsidR="004F58D2" w:rsidRPr="00CB5445" w:rsidRDefault="004F58D2" w:rsidP="004F58D2">
            <w:pPr>
              <w:contextualSpacing/>
              <w:jc w:val="both"/>
              <w:rPr>
                <w:rFonts w:ascii="Times New Roman" w:hAnsi="Times New Roman"/>
                <w:i/>
                <w:color w:val="000000"/>
                <w:sz w:val="24"/>
                <w:szCs w:val="24"/>
              </w:rPr>
            </w:pPr>
          </w:p>
          <w:p w:rsidR="004F58D2" w:rsidRPr="00CB5445" w:rsidRDefault="004F58D2" w:rsidP="004F58D2">
            <w:pPr>
              <w:contextualSpacing/>
              <w:jc w:val="both"/>
              <w:rPr>
                <w:rFonts w:ascii="Times New Roman" w:hAnsi="Times New Roman"/>
                <w:i/>
                <w:color w:val="000000"/>
                <w:sz w:val="24"/>
                <w:szCs w:val="24"/>
              </w:rPr>
            </w:pPr>
          </w:p>
          <w:p w:rsidR="004F58D2" w:rsidRPr="00CB5445" w:rsidRDefault="004F58D2" w:rsidP="004F58D2">
            <w:pPr>
              <w:contextualSpacing/>
              <w:jc w:val="both"/>
              <w:rPr>
                <w:rFonts w:ascii="Times New Roman" w:hAnsi="Times New Roman"/>
                <w:i/>
                <w:color w:val="000000"/>
                <w:sz w:val="24"/>
                <w:szCs w:val="24"/>
              </w:rPr>
            </w:pPr>
          </w:p>
          <w:p w:rsidR="004F58D2" w:rsidRPr="00CB5445" w:rsidRDefault="004F58D2" w:rsidP="004F58D2">
            <w:pPr>
              <w:pStyle w:val="a6"/>
              <w:jc w:val="right"/>
              <w:rPr>
                <w:rFonts w:ascii="Times New Roman" w:hAnsi="Times New Roman"/>
                <w:i/>
                <w:sz w:val="28"/>
                <w:szCs w:val="28"/>
                <w:lang w:val="kk-KZ"/>
              </w:rPr>
            </w:pPr>
            <w:r w:rsidRPr="00CB5445">
              <w:rPr>
                <w:rFonts w:ascii="Times New Roman" w:hAnsi="Times New Roman"/>
                <w:i/>
                <w:sz w:val="28"/>
                <w:szCs w:val="28"/>
                <w:lang w:val="kk-KZ"/>
              </w:rPr>
              <w:t xml:space="preserve">Отдел администрирования акцизов </w:t>
            </w:r>
          </w:p>
          <w:p w:rsidR="004F58D2" w:rsidRPr="00CB5445" w:rsidRDefault="004F58D2" w:rsidP="004F58D2">
            <w:pPr>
              <w:pStyle w:val="a6"/>
              <w:jc w:val="right"/>
              <w:rPr>
                <w:rFonts w:ascii="Times New Roman" w:hAnsi="Times New Roman"/>
                <w:i/>
                <w:sz w:val="28"/>
                <w:szCs w:val="28"/>
                <w:lang w:val="kk-KZ"/>
              </w:rPr>
            </w:pPr>
            <w:r w:rsidRPr="00CB5445">
              <w:rPr>
                <w:rFonts w:ascii="Times New Roman" w:hAnsi="Times New Roman"/>
                <w:i/>
                <w:sz w:val="28"/>
                <w:szCs w:val="28"/>
                <w:lang w:val="kk-KZ"/>
              </w:rPr>
              <w:t xml:space="preserve">департамента государственных доходов </w:t>
            </w:r>
          </w:p>
          <w:p w:rsidR="004F58D2" w:rsidRPr="00CB5445" w:rsidRDefault="004F58D2" w:rsidP="004F58D2">
            <w:pPr>
              <w:pStyle w:val="a6"/>
              <w:jc w:val="right"/>
              <w:rPr>
                <w:rFonts w:ascii="Times New Roman" w:hAnsi="Times New Roman"/>
                <w:i/>
                <w:sz w:val="28"/>
                <w:szCs w:val="28"/>
                <w:lang w:val="kk-KZ"/>
              </w:rPr>
            </w:pPr>
            <w:r w:rsidRPr="00CB5445">
              <w:rPr>
                <w:rFonts w:ascii="Times New Roman" w:hAnsi="Times New Roman"/>
                <w:i/>
                <w:sz w:val="28"/>
                <w:szCs w:val="28"/>
                <w:lang w:val="kk-KZ"/>
              </w:rPr>
              <w:t>по Актюбинской области</w:t>
            </w:r>
          </w:p>
          <w:p w:rsidR="004F58D2" w:rsidRDefault="004F58D2"/>
        </w:tc>
      </w:tr>
    </w:tbl>
    <w:p w:rsidR="00F53153" w:rsidRDefault="00F53153"/>
    <w:p w:rsidR="004F58D2" w:rsidRDefault="004F58D2"/>
    <w:p w:rsidR="004F58D2" w:rsidRDefault="004F58D2"/>
    <w:p w:rsidR="004F58D2" w:rsidRDefault="004F58D2"/>
    <w:tbl>
      <w:tblPr>
        <w:tblStyle w:val="a3"/>
        <w:tblW w:w="0" w:type="auto"/>
        <w:tblLook w:val="04A0"/>
      </w:tblPr>
      <w:tblGrid>
        <w:gridCol w:w="9571"/>
      </w:tblGrid>
      <w:tr w:rsidR="004F58D2" w:rsidTr="004F58D2">
        <w:tc>
          <w:tcPr>
            <w:tcW w:w="9571" w:type="dxa"/>
          </w:tcPr>
          <w:p w:rsidR="004F58D2" w:rsidRPr="00F8493F" w:rsidRDefault="004F58D2" w:rsidP="004F58D2">
            <w:pPr>
              <w:pStyle w:val="a6"/>
              <w:jc w:val="center"/>
              <w:rPr>
                <w:rFonts w:ascii="Times New Roman" w:hAnsi="Times New Roman"/>
                <w:b/>
                <w:sz w:val="28"/>
                <w:szCs w:val="28"/>
                <w:lang w:val="kk-KZ"/>
              </w:rPr>
            </w:pPr>
            <w:r w:rsidRPr="00F8493F">
              <w:rPr>
                <w:rFonts w:ascii="Times New Roman" w:hAnsi="Times New Roman"/>
                <w:b/>
                <w:sz w:val="28"/>
                <w:szCs w:val="28"/>
                <w:lang w:val="kk-KZ"/>
              </w:rPr>
              <w:lastRenderedPageBreak/>
              <w:t>Алкоголь өнімдерін сатып алатын</w:t>
            </w:r>
          </w:p>
          <w:p w:rsidR="004F58D2" w:rsidRDefault="004F58D2" w:rsidP="004F58D2">
            <w:pPr>
              <w:pStyle w:val="a6"/>
              <w:jc w:val="center"/>
              <w:rPr>
                <w:rFonts w:ascii="Times New Roman" w:hAnsi="Times New Roman"/>
                <w:b/>
                <w:sz w:val="28"/>
                <w:szCs w:val="28"/>
                <w:lang w:val="kk-KZ"/>
              </w:rPr>
            </w:pPr>
            <w:r w:rsidRPr="00F8493F">
              <w:rPr>
                <w:rFonts w:ascii="Times New Roman" w:hAnsi="Times New Roman"/>
                <w:b/>
                <w:sz w:val="28"/>
                <w:szCs w:val="28"/>
                <w:lang w:val="kk-KZ"/>
              </w:rPr>
              <w:t>салықтөлеушілердің назарына</w:t>
            </w:r>
            <w:r>
              <w:rPr>
                <w:rFonts w:ascii="Times New Roman" w:hAnsi="Times New Roman"/>
                <w:b/>
                <w:sz w:val="28"/>
                <w:szCs w:val="28"/>
                <w:lang w:val="kk-KZ"/>
              </w:rPr>
              <w:t>!</w:t>
            </w:r>
            <w:r w:rsidRPr="00F8493F">
              <w:rPr>
                <w:rFonts w:ascii="Times New Roman" w:hAnsi="Times New Roman"/>
                <w:b/>
                <w:sz w:val="28"/>
                <w:szCs w:val="28"/>
                <w:lang w:val="kk-KZ"/>
              </w:rPr>
              <w:t xml:space="preserve"> </w:t>
            </w:r>
          </w:p>
          <w:p w:rsidR="004F58D2" w:rsidRPr="00F8493F" w:rsidRDefault="004F58D2" w:rsidP="004F58D2">
            <w:pPr>
              <w:pStyle w:val="a6"/>
              <w:jc w:val="center"/>
              <w:rPr>
                <w:rFonts w:ascii="Times New Roman" w:hAnsi="Times New Roman"/>
                <w:b/>
                <w:sz w:val="28"/>
                <w:szCs w:val="28"/>
                <w:lang w:val="kk-KZ"/>
              </w:rPr>
            </w:pPr>
            <w:r w:rsidRPr="00F8493F">
              <w:rPr>
                <w:rFonts w:ascii="Times New Roman" w:hAnsi="Times New Roman"/>
                <w:b/>
                <w:sz w:val="28"/>
                <w:szCs w:val="28"/>
                <w:lang w:val="kk-KZ"/>
              </w:rPr>
              <w:t>Wipon «(Вайпон)» мобильдік қосымшасы арқылы</w:t>
            </w:r>
            <w:r>
              <w:rPr>
                <w:rFonts w:ascii="Times New Roman" w:hAnsi="Times New Roman"/>
                <w:b/>
                <w:sz w:val="28"/>
                <w:szCs w:val="28"/>
                <w:lang w:val="kk-KZ"/>
              </w:rPr>
              <w:t xml:space="preserve"> </w:t>
            </w:r>
            <w:r w:rsidRPr="00F8493F">
              <w:rPr>
                <w:rFonts w:ascii="Times New Roman" w:hAnsi="Times New Roman"/>
                <w:b/>
                <w:sz w:val="28"/>
                <w:szCs w:val="28"/>
                <w:lang w:val="kk-KZ"/>
              </w:rPr>
              <w:t>есеп- бақылау маркаларының түпнұсқалығын тексеру  (ЕБМ)</w:t>
            </w:r>
          </w:p>
          <w:p w:rsidR="004F58D2" w:rsidRPr="00BD5138" w:rsidRDefault="004F58D2" w:rsidP="004F58D2">
            <w:pPr>
              <w:jc w:val="both"/>
              <w:rPr>
                <w:rFonts w:ascii="Times New Roman" w:hAnsi="Times New Roman"/>
                <w:sz w:val="28"/>
                <w:szCs w:val="28"/>
                <w:lang w:val="kk-KZ"/>
              </w:rPr>
            </w:pPr>
          </w:p>
          <w:p w:rsidR="004F58D2" w:rsidRPr="00F8493F" w:rsidRDefault="004F58D2" w:rsidP="004F58D2">
            <w:pPr>
              <w:ind w:firstLine="708"/>
              <w:jc w:val="both"/>
              <w:rPr>
                <w:rFonts w:ascii="Times New Roman" w:hAnsi="Times New Roman"/>
                <w:color w:val="000000"/>
                <w:sz w:val="28"/>
                <w:szCs w:val="28"/>
                <w:lang w:val="kk-KZ"/>
              </w:rPr>
            </w:pPr>
            <w:r w:rsidRPr="00BD5138">
              <w:rPr>
                <w:rFonts w:ascii="Times New Roman" w:hAnsi="Times New Roman"/>
                <w:color w:val="000000"/>
                <w:sz w:val="28"/>
                <w:szCs w:val="28"/>
                <w:lang w:val="kk-KZ"/>
              </w:rPr>
              <w:t>Ақтөбе облысы бойынша Мемлекеттік кірістер департаменті Сіздердің назарларыңызға келесідей мәліметтерді жеткізеді.</w:t>
            </w:r>
          </w:p>
          <w:p w:rsidR="004F58D2" w:rsidRPr="003A4F2A" w:rsidRDefault="004F58D2" w:rsidP="004F58D2">
            <w:pPr>
              <w:pStyle w:val="a4"/>
              <w:framePr w:hSpace="180" w:wrap="around" w:hAnchor="text" w:y="-615"/>
              <w:shd w:val="clear" w:color="auto" w:fill="FFFFFF"/>
              <w:spacing w:before="0" w:beforeAutospacing="0" w:after="0" w:afterAutospacing="0" w:line="360" w:lineRule="auto"/>
              <w:ind w:firstLine="851"/>
              <w:jc w:val="both"/>
              <w:rPr>
                <w:sz w:val="28"/>
                <w:szCs w:val="28"/>
                <w:lang w:val="kk-KZ"/>
              </w:rPr>
            </w:pPr>
            <w:r w:rsidRPr="003A4F2A">
              <w:rPr>
                <w:sz w:val="28"/>
                <w:szCs w:val="28"/>
                <w:lang w:val="kk-KZ"/>
              </w:rPr>
              <w:t>Қазақстан</w:t>
            </w:r>
            <w:r>
              <w:rPr>
                <w:sz w:val="28"/>
                <w:szCs w:val="28"/>
                <w:lang w:val="kk-KZ"/>
              </w:rPr>
              <w:t xml:space="preserve"> </w:t>
            </w:r>
            <w:r w:rsidRPr="003A4F2A">
              <w:rPr>
                <w:sz w:val="28"/>
                <w:szCs w:val="28"/>
                <w:lang w:val="kk-KZ"/>
              </w:rPr>
              <w:t>Республикасы</w:t>
            </w:r>
            <w:r>
              <w:rPr>
                <w:sz w:val="28"/>
                <w:szCs w:val="28"/>
                <w:lang w:val="kk-KZ"/>
              </w:rPr>
              <w:t xml:space="preserve"> </w:t>
            </w:r>
            <w:r w:rsidRPr="003A4F2A">
              <w:rPr>
                <w:sz w:val="28"/>
                <w:szCs w:val="28"/>
                <w:lang w:val="kk-KZ"/>
              </w:rPr>
              <w:t>Қаржы</w:t>
            </w:r>
            <w:r>
              <w:rPr>
                <w:sz w:val="28"/>
                <w:szCs w:val="28"/>
                <w:lang w:val="kk-KZ"/>
              </w:rPr>
              <w:t xml:space="preserve"> </w:t>
            </w:r>
            <w:r w:rsidRPr="003A4F2A">
              <w:rPr>
                <w:sz w:val="28"/>
                <w:szCs w:val="28"/>
                <w:lang w:val="kk-KZ"/>
              </w:rPr>
              <w:t>министрлі</w:t>
            </w:r>
            <w:r>
              <w:rPr>
                <w:sz w:val="28"/>
                <w:szCs w:val="28"/>
                <w:lang w:val="kk-KZ"/>
              </w:rPr>
              <w:t xml:space="preserve"> </w:t>
            </w:r>
            <w:r w:rsidRPr="003A4F2A">
              <w:rPr>
                <w:sz w:val="28"/>
                <w:szCs w:val="28"/>
                <w:lang w:val="kk-KZ"/>
              </w:rPr>
              <w:t>Мемлекеттік</w:t>
            </w:r>
            <w:r>
              <w:rPr>
                <w:sz w:val="28"/>
                <w:szCs w:val="28"/>
                <w:lang w:val="kk-KZ"/>
              </w:rPr>
              <w:t xml:space="preserve"> </w:t>
            </w:r>
            <w:r w:rsidRPr="003A4F2A">
              <w:rPr>
                <w:sz w:val="28"/>
                <w:szCs w:val="28"/>
                <w:lang w:val="kk-KZ"/>
              </w:rPr>
              <w:t>кіріс</w:t>
            </w:r>
            <w:r>
              <w:rPr>
                <w:sz w:val="28"/>
                <w:szCs w:val="28"/>
                <w:lang w:val="kk-KZ"/>
              </w:rPr>
              <w:t xml:space="preserve">тер </w:t>
            </w:r>
            <w:r w:rsidRPr="003A4F2A">
              <w:rPr>
                <w:sz w:val="28"/>
                <w:szCs w:val="28"/>
                <w:lang w:val="kk-KZ"/>
              </w:rPr>
              <w:t>комитеті</w:t>
            </w:r>
            <w:r>
              <w:rPr>
                <w:sz w:val="28"/>
                <w:szCs w:val="28"/>
                <w:lang w:val="kk-KZ"/>
              </w:rPr>
              <w:t xml:space="preserve"> </w:t>
            </w:r>
            <w:r w:rsidRPr="003A4F2A">
              <w:rPr>
                <w:sz w:val="28"/>
                <w:szCs w:val="28"/>
                <w:lang w:val="kk-KZ"/>
              </w:rPr>
              <w:t>алкогол</w:t>
            </w:r>
            <w:r>
              <w:rPr>
                <w:sz w:val="28"/>
                <w:szCs w:val="28"/>
                <w:lang w:val="kk-KZ"/>
              </w:rPr>
              <w:t xml:space="preserve">ь </w:t>
            </w:r>
            <w:r w:rsidRPr="003A4F2A">
              <w:rPr>
                <w:sz w:val="28"/>
                <w:szCs w:val="28"/>
                <w:lang w:val="kk-KZ"/>
              </w:rPr>
              <w:t>өнімдерін</w:t>
            </w:r>
            <w:r>
              <w:rPr>
                <w:sz w:val="28"/>
                <w:szCs w:val="28"/>
                <w:lang w:val="kk-KZ"/>
              </w:rPr>
              <w:t xml:space="preserve"> </w:t>
            </w:r>
            <w:r w:rsidRPr="003A4F2A">
              <w:rPr>
                <w:sz w:val="28"/>
                <w:szCs w:val="28"/>
                <w:lang w:val="kk-KZ"/>
              </w:rPr>
              <w:t>көлеңкелі</w:t>
            </w:r>
            <w:r>
              <w:rPr>
                <w:sz w:val="28"/>
                <w:szCs w:val="28"/>
                <w:lang w:val="kk-KZ"/>
              </w:rPr>
              <w:t xml:space="preserve"> </w:t>
            </w:r>
            <w:r w:rsidRPr="003A4F2A">
              <w:rPr>
                <w:sz w:val="28"/>
                <w:szCs w:val="28"/>
                <w:lang w:val="kk-KZ"/>
              </w:rPr>
              <w:t>айналымын</w:t>
            </w:r>
            <w:r>
              <w:rPr>
                <w:sz w:val="28"/>
                <w:szCs w:val="28"/>
                <w:lang w:val="kk-KZ"/>
              </w:rPr>
              <w:t xml:space="preserve"> </w:t>
            </w:r>
            <w:r w:rsidRPr="003A4F2A">
              <w:rPr>
                <w:sz w:val="28"/>
                <w:szCs w:val="28"/>
                <w:lang w:val="kk-KZ"/>
              </w:rPr>
              <w:t>азайту</w:t>
            </w:r>
            <w:r>
              <w:rPr>
                <w:sz w:val="28"/>
                <w:szCs w:val="28"/>
                <w:lang w:val="kk-KZ"/>
              </w:rPr>
              <w:t xml:space="preserve"> </w:t>
            </w:r>
            <w:r w:rsidRPr="003A4F2A">
              <w:rPr>
                <w:sz w:val="28"/>
                <w:szCs w:val="28"/>
                <w:lang w:val="kk-KZ"/>
              </w:rPr>
              <w:t>мақсатында, Wipon (Вайпон)</w:t>
            </w:r>
            <w:r>
              <w:rPr>
                <w:sz w:val="28"/>
                <w:szCs w:val="28"/>
                <w:lang w:val="kk-KZ"/>
              </w:rPr>
              <w:t xml:space="preserve"> компаниясы мен </w:t>
            </w:r>
            <w:r w:rsidRPr="003A4F2A">
              <w:rPr>
                <w:sz w:val="28"/>
                <w:szCs w:val="28"/>
                <w:lang w:val="kk-KZ"/>
              </w:rPr>
              <w:t>бірлесіп</w:t>
            </w:r>
            <w:r>
              <w:rPr>
                <w:sz w:val="28"/>
                <w:szCs w:val="28"/>
                <w:lang w:val="kk-KZ"/>
              </w:rPr>
              <w:t xml:space="preserve">, </w:t>
            </w:r>
            <w:r w:rsidRPr="003A4F2A">
              <w:rPr>
                <w:sz w:val="28"/>
                <w:szCs w:val="28"/>
                <w:lang w:val="kk-KZ"/>
              </w:rPr>
              <w:t>заңсыз</w:t>
            </w:r>
            <w:r>
              <w:rPr>
                <w:sz w:val="28"/>
                <w:szCs w:val="28"/>
                <w:lang w:val="kk-KZ"/>
              </w:rPr>
              <w:t xml:space="preserve"> </w:t>
            </w:r>
            <w:r w:rsidRPr="003A4F2A">
              <w:rPr>
                <w:sz w:val="28"/>
                <w:szCs w:val="28"/>
                <w:lang w:val="kk-KZ"/>
              </w:rPr>
              <w:t>алкоголь</w:t>
            </w:r>
            <w:r>
              <w:rPr>
                <w:sz w:val="28"/>
                <w:szCs w:val="28"/>
                <w:lang w:val="kk-KZ"/>
              </w:rPr>
              <w:t xml:space="preserve"> өнімдерін </w:t>
            </w:r>
            <w:r w:rsidRPr="003A4F2A">
              <w:rPr>
                <w:sz w:val="28"/>
                <w:szCs w:val="28"/>
                <w:lang w:val="kk-KZ"/>
              </w:rPr>
              <w:t>анықтау</w:t>
            </w:r>
            <w:r>
              <w:rPr>
                <w:sz w:val="28"/>
                <w:szCs w:val="28"/>
                <w:lang w:val="kk-KZ"/>
              </w:rPr>
              <w:t xml:space="preserve"> </w:t>
            </w:r>
            <w:r w:rsidRPr="003A4F2A">
              <w:rPr>
                <w:sz w:val="28"/>
                <w:szCs w:val="28"/>
                <w:lang w:val="kk-KZ"/>
              </w:rPr>
              <w:t>үшін</w:t>
            </w:r>
            <w:r>
              <w:rPr>
                <w:sz w:val="28"/>
                <w:szCs w:val="28"/>
                <w:lang w:val="kk-KZ"/>
              </w:rPr>
              <w:t xml:space="preserve"> </w:t>
            </w:r>
            <w:r w:rsidRPr="003A4F2A">
              <w:rPr>
                <w:sz w:val="28"/>
                <w:szCs w:val="28"/>
                <w:lang w:val="kk-KZ"/>
              </w:rPr>
              <w:t>мобильді</w:t>
            </w:r>
            <w:r>
              <w:rPr>
                <w:sz w:val="28"/>
                <w:szCs w:val="28"/>
                <w:lang w:val="kk-KZ"/>
              </w:rPr>
              <w:t xml:space="preserve"> </w:t>
            </w:r>
            <w:r w:rsidRPr="003A4F2A">
              <w:rPr>
                <w:sz w:val="28"/>
                <w:szCs w:val="28"/>
                <w:lang w:val="kk-KZ"/>
              </w:rPr>
              <w:t>қосымшасын</w:t>
            </w:r>
            <w:r>
              <w:rPr>
                <w:sz w:val="28"/>
                <w:szCs w:val="28"/>
                <w:lang w:val="kk-KZ"/>
              </w:rPr>
              <w:t xml:space="preserve"> </w:t>
            </w:r>
            <w:r w:rsidRPr="003A4F2A">
              <w:rPr>
                <w:sz w:val="28"/>
                <w:szCs w:val="28"/>
                <w:lang w:val="kk-KZ"/>
              </w:rPr>
              <w:t>іске</w:t>
            </w:r>
            <w:r>
              <w:rPr>
                <w:sz w:val="28"/>
                <w:szCs w:val="28"/>
                <w:lang w:val="kk-KZ"/>
              </w:rPr>
              <w:t xml:space="preserve"> </w:t>
            </w:r>
            <w:r w:rsidRPr="003A4F2A">
              <w:rPr>
                <w:sz w:val="28"/>
                <w:szCs w:val="28"/>
                <w:lang w:val="kk-KZ"/>
              </w:rPr>
              <w:t>қосты.</w:t>
            </w:r>
          </w:p>
          <w:p w:rsidR="004F58D2" w:rsidRPr="00B14DD6" w:rsidRDefault="004F58D2" w:rsidP="004F58D2">
            <w:pPr>
              <w:pStyle w:val="a4"/>
              <w:framePr w:hSpace="180" w:wrap="around" w:hAnchor="text" w:y="-615"/>
              <w:shd w:val="clear" w:color="auto" w:fill="FFFFFF"/>
              <w:spacing w:before="0" w:beforeAutospacing="0" w:after="0" w:afterAutospacing="0" w:line="360" w:lineRule="auto"/>
              <w:ind w:firstLine="851"/>
              <w:jc w:val="both"/>
              <w:rPr>
                <w:sz w:val="28"/>
                <w:szCs w:val="28"/>
                <w:lang w:val="kk-KZ"/>
              </w:rPr>
            </w:pPr>
            <w:r w:rsidRPr="003A4F2A">
              <w:rPr>
                <w:sz w:val="28"/>
                <w:szCs w:val="28"/>
                <w:lang w:val="kk-KZ"/>
              </w:rPr>
              <w:t>Қазақстан</w:t>
            </w:r>
            <w:r>
              <w:rPr>
                <w:sz w:val="28"/>
                <w:szCs w:val="28"/>
                <w:lang w:val="kk-KZ"/>
              </w:rPr>
              <w:t xml:space="preserve"> </w:t>
            </w:r>
            <w:r w:rsidRPr="003A4F2A">
              <w:rPr>
                <w:sz w:val="28"/>
                <w:szCs w:val="28"/>
                <w:lang w:val="kk-KZ"/>
              </w:rPr>
              <w:t>Республикасында 25-30% көлеңкелін</w:t>
            </w:r>
            <w:r>
              <w:rPr>
                <w:sz w:val="28"/>
                <w:szCs w:val="28"/>
                <w:lang w:val="kk-KZ"/>
              </w:rPr>
              <w:t xml:space="preserve"> </w:t>
            </w:r>
            <w:r w:rsidRPr="003A4F2A">
              <w:rPr>
                <w:sz w:val="28"/>
                <w:szCs w:val="28"/>
                <w:lang w:val="kk-KZ"/>
              </w:rPr>
              <w:t>арық</w:t>
            </w:r>
            <w:r>
              <w:rPr>
                <w:sz w:val="28"/>
                <w:szCs w:val="28"/>
                <w:lang w:val="kk-KZ"/>
              </w:rPr>
              <w:t xml:space="preserve">тың </w:t>
            </w:r>
            <w:r w:rsidRPr="003A4F2A">
              <w:rPr>
                <w:sz w:val="28"/>
                <w:szCs w:val="28"/>
                <w:lang w:val="kk-KZ"/>
              </w:rPr>
              <w:t>алкогол</w:t>
            </w:r>
            <w:r>
              <w:rPr>
                <w:sz w:val="28"/>
                <w:szCs w:val="28"/>
                <w:lang w:val="kk-KZ"/>
              </w:rPr>
              <w:t>ьді к</w:t>
            </w:r>
            <w:r w:rsidRPr="003A4F2A">
              <w:rPr>
                <w:sz w:val="28"/>
                <w:szCs w:val="28"/>
                <w:lang w:val="kk-KZ"/>
              </w:rPr>
              <w:t>өнімдер</w:t>
            </w:r>
            <w:r>
              <w:rPr>
                <w:sz w:val="28"/>
                <w:szCs w:val="28"/>
                <w:lang w:val="kk-KZ"/>
              </w:rPr>
              <w:t xml:space="preserve"> </w:t>
            </w:r>
            <w:r w:rsidRPr="003A4F2A">
              <w:rPr>
                <w:sz w:val="28"/>
                <w:szCs w:val="28"/>
                <w:lang w:val="kk-KZ"/>
              </w:rPr>
              <w:t xml:space="preserve">құрайды. </w:t>
            </w:r>
            <w:r>
              <w:rPr>
                <w:sz w:val="28"/>
                <w:szCs w:val="28"/>
                <w:lang w:val="kk-KZ"/>
              </w:rPr>
              <w:t>А</w:t>
            </w:r>
            <w:r w:rsidRPr="003A4F2A">
              <w:rPr>
                <w:sz w:val="28"/>
                <w:szCs w:val="28"/>
                <w:lang w:val="kk-KZ"/>
              </w:rPr>
              <w:t>лкоголь</w:t>
            </w:r>
            <w:r>
              <w:rPr>
                <w:sz w:val="28"/>
                <w:szCs w:val="28"/>
                <w:lang w:val="kk-KZ"/>
              </w:rPr>
              <w:t>ді к</w:t>
            </w:r>
            <w:r w:rsidRPr="003A4F2A">
              <w:rPr>
                <w:sz w:val="28"/>
                <w:szCs w:val="28"/>
                <w:lang w:val="kk-KZ"/>
              </w:rPr>
              <w:t>өнімдер</w:t>
            </w:r>
            <w:r>
              <w:rPr>
                <w:sz w:val="28"/>
                <w:szCs w:val="28"/>
                <w:lang w:val="kk-KZ"/>
              </w:rPr>
              <w:t>дің з</w:t>
            </w:r>
            <w:r w:rsidRPr="003A4F2A">
              <w:rPr>
                <w:sz w:val="28"/>
                <w:szCs w:val="28"/>
                <w:lang w:val="kk-KZ"/>
              </w:rPr>
              <w:t>аңсыз</w:t>
            </w:r>
            <w:r>
              <w:rPr>
                <w:sz w:val="28"/>
                <w:szCs w:val="28"/>
                <w:lang w:val="kk-KZ"/>
              </w:rPr>
              <w:t xml:space="preserve"> орындарының іске асыруды </w:t>
            </w:r>
            <w:r w:rsidRPr="003A4F2A">
              <w:rPr>
                <w:sz w:val="28"/>
                <w:szCs w:val="28"/>
                <w:lang w:val="kk-KZ"/>
              </w:rPr>
              <w:t>бақылау</w:t>
            </w:r>
            <w:r>
              <w:rPr>
                <w:sz w:val="28"/>
                <w:szCs w:val="28"/>
                <w:lang w:val="kk-KZ"/>
              </w:rPr>
              <w:t xml:space="preserve"> бойынша </w:t>
            </w:r>
            <w:r w:rsidRPr="003A4F2A">
              <w:rPr>
                <w:sz w:val="28"/>
                <w:szCs w:val="28"/>
                <w:lang w:val="kk-KZ"/>
              </w:rPr>
              <w:t>Wipon</w:t>
            </w:r>
            <w:r>
              <w:rPr>
                <w:sz w:val="28"/>
                <w:szCs w:val="28"/>
                <w:lang w:val="kk-KZ"/>
              </w:rPr>
              <w:t xml:space="preserve"> жүйесінің </w:t>
            </w:r>
            <w:r w:rsidRPr="003A4F2A">
              <w:rPr>
                <w:sz w:val="28"/>
                <w:szCs w:val="28"/>
                <w:lang w:val="kk-KZ"/>
              </w:rPr>
              <w:t>алдыналадеректер</w:t>
            </w:r>
            <w:r>
              <w:rPr>
                <w:sz w:val="28"/>
                <w:szCs w:val="28"/>
                <w:lang w:val="kk-KZ"/>
              </w:rPr>
              <w:t xml:space="preserve">і бойынша статистикасы </w:t>
            </w:r>
            <w:r w:rsidRPr="003A4F2A">
              <w:rPr>
                <w:sz w:val="28"/>
                <w:szCs w:val="28"/>
                <w:lang w:val="kk-KZ"/>
              </w:rPr>
              <w:t>расталған.</w:t>
            </w:r>
            <w:r>
              <w:rPr>
                <w:sz w:val="28"/>
                <w:szCs w:val="28"/>
                <w:lang w:val="kk-KZ"/>
              </w:rPr>
              <w:t xml:space="preserve"> Комитеттін ұсынымдары</w:t>
            </w:r>
            <w:r w:rsidRPr="00B14DD6">
              <w:rPr>
                <w:sz w:val="28"/>
                <w:szCs w:val="28"/>
                <w:lang w:val="kk-KZ"/>
              </w:rPr>
              <w:t xml:space="preserve"> бойынша, </w:t>
            </w:r>
            <w:r>
              <w:rPr>
                <w:sz w:val="28"/>
                <w:szCs w:val="28"/>
                <w:lang w:val="kk-KZ"/>
              </w:rPr>
              <w:t>жүйе</w:t>
            </w:r>
            <w:r w:rsidRPr="00B14DD6">
              <w:rPr>
                <w:sz w:val="28"/>
                <w:szCs w:val="28"/>
                <w:lang w:val="kk-KZ"/>
              </w:rPr>
              <w:t xml:space="preserve"> жаңарады</w:t>
            </w:r>
            <w:r>
              <w:rPr>
                <w:sz w:val="28"/>
                <w:szCs w:val="28"/>
                <w:lang w:val="kk-KZ"/>
              </w:rPr>
              <w:t>,</w:t>
            </w:r>
            <w:r w:rsidRPr="00B14DD6">
              <w:rPr>
                <w:sz w:val="28"/>
                <w:szCs w:val="28"/>
                <w:lang w:val="kk-KZ"/>
              </w:rPr>
              <w:t>бақылау үш теңдеу жүйесін</w:t>
            </w:r>
            <w:r>
              <w:rPr>
                <w:sz w:val="28"/>
                <w:szCs w:val="28"/>
                <w:lang w:val="kk-KZ"/>
              </w:rPr>
              <w:t>деқұралған: аудан - облыс - орталық</w:t>
            </w:r>
            <w:r w:rsidRPr="00B14DD6">
              <w:rPr>
                <w:sz w:val="28"/>
                <w:szCs w:val="28"/>
                <w:lang w:val="kk-KZ"/>
              </w:rPr>
              <w:t>.</w:t>
            </w:r>
          </w:p>
          <w:p w:rsidR="004F58D2" w:rsidRDefault="004F58D2" w:rsidP="004F58D2">
            <w:pPr>
              <w:pStyle w:val="a4"/>
              <w:framePr w:hSpace="180" w:wrap="around" w:hAnchor="text" w:y="-615"/>
              <w:shd w:val="clear" w:color="auto" w:fill="FFFFFF"/>
              <w:spacing w:before="0" w:beforeAutospacing="0" w:after="0" w:afterAutospacing="0"/>
              <w:ind w:firstLine="851"/>
              <w:jc w:val="both"/>
              <w:rPr>
                <w:sz w:val="28"/>
                <w:szCs w:val="28"/>
                <w:lang w:val="kk-KZ"/>
              </w:rPr>
            </w:pPr>
            <w:r w:rsidRPr="00D34FCB">
              <w:rPr>
                <w:sz w:val="28"/>
                <w:szCs w:val="28"/>
                <w:u w:val="single"/>
                <w:lang w:val="kk-KZ"/>
              </w:rPr>
              <w:t>IOs, Android және WindowsPhone</w:t>
            </w:r>
            <w:r w:rsidRPr="00B14DD6">
              <w:rPr>
                <w:sz w:val="28"/>
                <w:szCs w:val="28"/>
                <w:lang w:val="kk-KZ"/>
              </w:rPr>
              <w:t xml:space="preserve"> үшін қазірдің өзінде </w:t>
            </w:r>
            <w:r w:rsidRPr="00D34FCB">
              <w:rPr>
                <w:sz w:val="28"/>
                <w:szCs w:val="28"/>
                <w:u w:val="single"/>
                <w:lang w:val="kk-KZ"/>
              </w:rPr>
              <w:t xml:space="preserve">Wipon </w:t>
            </w:r>
            <w:r w:rsidRPr="00B14DD6">
              <w:rPr>
                <w:sz w:val="28"/>
                <w:szCs w:val="28"/>
                <w:lang w:val="kk-KZ"/>
              </w:rPr>
              <w:t>атты қосымшасы жүктеуге болады.</w:t>
            </w:r>
            <w:r>
              <w:rPr>
                <w:sz w:val="28"/>
                <w:szCs w:val="28"/>
                <w:lang w:val="kk-KZ"/>
              </w:rPr>
              <w:t>Акциздікмаркаларың</w:t>
            </w:r>
            <w:r w:rsidRPr="00B14DD6">
              <w:rPr>
                <w:sz w:val="28"/>
                <w:szCs w:val="28"/>
                <w:lang w:val="kk-KZ"/>
              </w:rPr>
              <w:t xml:space="preserve"> сканерлеп болғаннан кейін </w:t>
            </w:r>
            <w:r>
              <w:rPr>
                <w:sz w:val="28"/>
                <w:szCs w:val="28"/>
                <w:lang w:val="kk-KZ"/>
              </w:rPr>
              <w:t xml:space="preserve">қосымшада </w:t>
            </w:r>
            <w:r w:rsidRPr="00B14DD6">
              <w:rPr>
                <w:sz w:val="28"/>
                <w:szCs w:val="28"/>
                <w:lang w:val="kk-KZ"/>
              </w:rPr>
              <w:t>алкоголь</w:t>
            </w:r>
            <w:r>
              <w:rPr>
                <w:sz w:val="28"/>
                <w:szCs w:val="28"/>
                <w:lang w:val="kk-KZ"/>
              </w:rPr>
              <w:t>дің түпнұсқалығы</w:t>
            </w:r>
            <w:r w:rsidRPr="00B14DD6">
              <w:rPr>
                <w:sz w:val="28"/>
                <w:szCs w:val="28"/>
                <w:lang w:val="kk-KZ"/>
              </w:rPr>
              <w:t xml:space="preserve"> туралы ақпаратты көрсетеді.</w:t>
            </w:r>
            <w:r>
              <w:rPr>
                <w:sz w:val="28"/>
                <w:szCs w:val="28"/>
                <w:lang w:val="kk-KZ"/>
              </w:rPr>
              <w:t>Сканерленген барлық деректер тауарлардың</w:t>
            </w:r>
            <w:r w:rsidRPr="00B14DD6">
              <w:rPr>
                <w:sz w:val="28"/>
                <w:szCs w:val="28"/>
                <w:lang w:val="kk-KZ"/>
              </w:rPr>
              <w:t xml:space="preserve"> ықти</w:t>
            </w:r>
            <w:r>
              <w:rPr>
                <w:sz w:val="28"/>
                <w:szCs w:val="28"/>
                <w:lang w:val="kk-KZ"/>
              </w:rPr>
              <w:t xml:space="preserve">мал заңсыздығы туралы түскен деректердің процессін өңдеуін айтарлықтай оңтайландырылып,ақпараттар Комитетке </w:t>
            </w:r>
            <w:r w:rsidRPr="00B14DD6">
              <w:rPr>
                <w:sz w:val="28"/>
                <w:szCs w:val="28"/>
                <w:lang w:val="kk-KZ"/>
              </w:rPr>
              <w:t xml:space="preserve">нақты уақыт </w:t>
            </w:r>
            <w:r>
              <w:rPr>
                <w:sz w:val="28"/>
                <w:szCs w:val="28"/>
                <w:lang w:val="kk-KZ"/>
              </w:rPr>
              <w:t xml:space="preserve">режимінде жіберіледі. </w:t>
            </w:r>
          </w:p>
          <w:p w:rsidR="004F58D2" w:rsidRDefault="004F58D2" w:rsidP="004F58D2">
            <w:pPr>
              <w:pStyle w:val="a4"/>
              <w:framePr w:hSpace="180" w:wrap="around" w:hAnchor="text" w:y="-615"/>
              <w:shd w:val="clear" w:color="auto" w:fill="FFFFFF"/>
              <w:spacing w:before="0" w:beforeAutospacing="0" w:after="0" w:afterAutospacing="0"/>
              <w:ind w:firstLine="851"/>
              <w:jc w:val="both"/>
              <w:rPr>
                <w:sz w:val="28"/>
                <w:szCs w:val="28"/>
                <w:lang w:val="kk-KZ"/>
              </w:rPr>
            </w:pPr>
            <w:r>
              <w:rPr>
                <w:sz w:val="28"/>
                <w:szCs w:val="28"/>
                <w:lang w:val="kk-KZ"/>
              </w:rPr>
              <w:t>А</w:t>
            </w:r>
            <w:r w:rsidRPr="001A49CF">
              <w:rPr>
                <w:sz w:val="28"/>
                <w:szCs w:val="28"/>
                <w:lang w:val="kk-KZ"/>
              </w:rPr>
              <w:t>лкоголь</w:t>
            </w:r>
            <w:r>
              <w:rPr>
                <w:sz w:val="28"/>
                <w:szCs w:val="28"/>
                <w:lang w:val="kk-KZ"/>
              </w:rPr>
              <w:t>дік өнімдердіңк</w:t>
            </w:r>
            <w:r w:rsidRPr="001A49CF">
              <w:rPr>
                <w:sz w:val="28"/>
                <w:szCs w:val="28"/>
                <w:lang w:val="kk-KZ"/>
              </w:rPr>
              <w:t>өлеңкелі экономика</w:t>
            </w:r>
            <w:r>
              <w:rPr>
                <w:sz w:val="28"/>
                <w:szCs w:val="28"/>
                <w:lang w:val="kk-KZ"/>
              </w:rPr>
              <w:t>ғақарсы күрес үшін жеке үлес қосу</w:t>
            </w:r>
            <w:r w:rsidRPr="001A49CF">
              <w:rPr>
                <w:sz w:val="28"/>
                <w:szCs w:val="28"/>
                <w:lang w:val="kk-KZ"/>
              </w:rPr>
              <w:t xml:space="preserve"> мақсатында</w:t>
            </w:r>
            <w:r>
              <w:rPr>
                <w:sz w:val="28"/>
                <w:szCs w:val="28"/>
                <w:lang w:val="kk-KZ"/>
              </w:rPr>
              <w:t>,</w:t>
            </w:r>
            <w:r w:rsidRPr="001A49CF">
              <w:rPr>
                <w:sz w:val="28"/>
                <w:szCs w:val="28"/>
                <w:lang w:val="kk-KZ"/>
              </w:rPr>
              <w:t xml:space="preserve"> </w:t>
            </w:r>
            <w:r>
              <w:rPr>
                <w:sz w:val="28"/>
                <w:szCs w:val="28"/>
                <w:lang w:val="kk-KZ"/>
              </w:rPr>
              <w:t>әр</w:t>
            </w:r>
            <w:r w:rsidRPr="00C76E0D">
              <w:rPr>
                <w:sz w:val="28"/>
                <w:szCs w:val="28"/>
                <w:lang w:val="kk-KZ"/>
              </w:rPr>
              <w:t>к</w:t>
            </w:r>
            <w:r>
              <w:rPr>
                <w:sz w:val="28"/>
                <w:szCs w:val="28"/>
                <w:lang w:val="kk-KZ"/>
              </w:rPr>
              <w:t>ім</w:t>
            </w:r>
            <w:r w:rsidRPr="00F8493F">
              <w:rPr>
                <w:sz w:val="28"/>
                <w:szCs w:val="28"/>
                <w:lang w:val="kk-KZ"/>
              </w:rPr>
              <w:t xml:space="preserve"> </w:t>
            </w:r>
            <w:r w:rsidRPr="00D34FCB">
              <w:rPr>
                <w:b/>
                <w:sz w:val="28"/>
                <w:szCs w:val="28"/>
                <w:u w:val="single"/>
                <w:lang w:val="kk-KZ"/>
              </w:rPr>
              <w:t xml:space="preserve">Wipon ұялы бағдарламаны </w:t>
            </w:r>
            <w:hyperlink r:id="rId10" w:history="1">
              <w:r w:rsidRPr="00AE582D">
                <w:rPr>
                  <w:rStyle w:val="a8"/>
                  <w:b/>
                  <w:sz w:val="28"/>
                  <w:szCs w:val="28"/>
                  <w:lang w:val="kk-KZ"/>
                </w:rPr>
                <w:t>www.wiponapp.com</w:t>
              </w:r>
            </w:hyperlink>
            <w:r w:rsidRPr="00F8493F">
              <w:rPr>
                <w:b/>
                <w:sz w:val="28"/>
                <w:szCs w:val="28"/>
                <w:u w:val="single"/>
                <w:lang w:val="kk-KZ"/>
              </w:rPr>
              <w:t xml:space="preserve"> </w:t>
            </w:r>
            <w:r>
              <w:rPr>
                <w:sz w:val="28"/>
                <w:szCs w:val="28"/>
                <w:lang w:val="kk-KZ"/>
              </w:rPr>
              <w:t xml:space="preserve">сайтында жүктеп, және өз </w:t>
            </w:r>
            <w:r w:rsidRPr="001A49CF">
              <w:rPr>
                <w:sz w:val="28"/>
                <w:szCs w:val="28"/>
                <w:lang w:val="kk-KZ"/>
              </w:rPr>
              <w:t>аймақтар</w:t>
            </w:r>
            <w:r>
              <w:rPr>
                <w:sz w:val="28"/>
                <w:szCs w:val="28"/>
                <w:lang w:val="kk-KZ"/>
              </w:rPr>
              <w:t>ың</w:t>
            </w:r>
            <w:r w:rsidRPr="001A49CF">
              <w:rPr>
                <w:sz w:val="28"/>
                <w:szCs w:val="28"/>
                <w:lang w:val="kk-KZ"/>
              </w:rPr>
              <w:t xml:space="preserve">да </w:t>
            </w:r>
            <w:r>
              <w:rPr>
                <w:sz w:val="28"/>
                <w:szCs w:val="28"/>
                <w:lang w:val="kk-KZ"/>
              </w:rPr>
              <w:t xml:space="preserve">алкоголь өнімдердің </w:t>
            </w:r>
            <w:r w:rsidRPr="001A49CF">
              <w:rPr>
                <w:sz w:val="28"/>
                <w:szCs w:val="28"/>
                <w:lang w:val="kk-KZ"/>
              </w:rPr>
              <w:t>екі немесе одан да көп нүктелерінде тұт</w:t>
            </w:r>
            <w:r>
              <w:rPr>
                <w:sz w:val="28"/>
                <w:szCs w:val="28"/>
                <w:lang w:val="kk-KZ"/>
              </w:rPr>
              <w:t>ынушы ретінде алкоголь өнімдерінің</w:t>
            </w:r>
            <w:r w:rsidRPr="001A49CF">
              <w:rPr>
                <w:sz w:val="28"/>
                <w:szCs w:val="28"/>
                <w:lang w:val="kk-KZ"/>
              </w:rPr>
              <w:t xml:space="preserve"> заңдылығын тексеру</w:t>
            </w:r>
            <w:r>
              <w:rPr>
                <w:sz w:val="28"/>
                <w:szCs w:val="28"/>
                <w:lang w:val="kk-KZ"/>
              </w:rPr>
              <w:t>.</w:t>
            </w:r>
          </w:p>
          <w:p w:rsidR="004F58D2" w:rsidRPr="00BD5138" w:rsidRDefault="004F58D2" w:rsidP="004F58D2">
            <w:pPr>
              <w:ind w:firstLine="708"/>
              <w:jc w:val="both"/>
              <w:rPr>
                <w:rFonts w:ascii="Times New Roman" w:hAnsi="Times New Roman"/>
                <w:color w:val="000000"/>
                <w:sz w:val="28"/>
                <w:szCs w:val="28"/>
                <w:lang w:val="kk-KZ"/>
              </w:rPr>
            </w:pPr>
            <w:r w:rsidRPr="00BD5138">
              <w:rPr>
                <w:rFonts w:ascii="Times New Roman" w:hAnsi="Times New Roman"/>
                <w:color w:val="000000"/>
                <w:sz w:val="28"/>
                <w:szCs w:val="28"/>
                <w:lang w:val="kk-KZ"/>
              </w:rPr>
              <w:t>Ақтөбе қаласы, Некрасов көшесі №73 мекен жайда орналасқан Ақтөбе облысы бойынша Мемл</w:t>
            </w:r>
            <w:r>
              <w:rPr>
                <w:rFonts w:ascii="Times New Roman" w:hAnsi="Times New Roman"/>
                <w:color w:val="000000"/>
                <w:sz w:val="28"/>
                <w:szCs w:val="28"/>
                <w:lang w:val="kk-KZ"/>
              </w:rPr>
              <w:t>екеттік кірістер департаментіне</w:t>
            </w:r>
            <w:r w:rsidRPr="00BD5138">
              <w:rPr>
                <w:rFonts w:ascii="Times New Roman" w:hAnsi="Times New Roman"/>
                <w:color w:val="000000"/>
                <w:sz w:val="28"/>
                <w:szCs w:val="28"/>
                <w:lang w:val="kk-KZ"/>
              </w:rPr>
              <w:t xml:space="preserve"> </w:t>
            </w:r>
            <w:r>
              <w:rPr>
                <w:rFonts w:ascii="Times New Roman" w:hAnsi="Times New Roman"/>
                <w:color w:val="000000"/>
                <w:sz w:val="28"/>
                <w:szCs w:val="28"/>
                <w:lang w:val="kk-KZ"/>
              </w:rPr>
              <w:t>б</w:t>
            </w:r>
            <w:r w:rsidRPr="00BD5138">
              <w:rPr>
                <w:rFonts w:ascii="Times New Roman" w:hAnsi="Times New Roman"/>
                <w:color w:val="000000"/>
                <w:sz w:val="28"/>
                <w:szCs w:val="28"/>
                <w:lang w:val="kk-KZ"/>
              </w:rPr>
              <w:t>арлық сұрақтар бойынша</w:t>
            </w:r>
            <w:r>
              <w:rPr>
                <w:rFonts w:ascii="Times New Roman" w:hAnsi="Times New Roman"/>
                <w:color w:val="000000"/>
                <w:sz w:val="28"/>
                <w:szCs w:val="28"/>
                <w:lang w:val="kk-KZ"/>
              </w:rPr>
              <w:t xml:space="preserve"> х</w:t>
            </w:r>
            <w:r w:rsidRPr="00BD5138">
              <w:rPr>
                <w:rFonts w:ascii="Times New Roman" w:hAnsi="Times New Roman"/>
                <w:color w:val="000000"/>
                <w:sz w:val="28"/>
                <w:szCs w:val="28"/>
                <w:lang w:val="kk-KZ"/>
              </w:rPr>
              <w:t>абарласатын телефон</w:t>
            </w:r>
            <w:r>
              <w:rPr>
                <w:rFonts w:ascii="Times New Roman" w:hAnsi="Times New Roman"/>
                <w:color w:val="000000"/>
                <w:sz w:val="28"/>
                <w:szCs w:val="28"/>
                <w:lang w:val="kk-KZ"/>
              </w:rPr>
              <w:t>дар</w:t>
            </w:r>
            <w:r w:rsidRPr="00BD5138">
              <w:rPr>
                <w:rFonts w:ascii="Times New Roman" w:hAnsi="Times New Roman"/>
                <w:color w:val="000000"/>
                <w:sz w:val="28"/>
                <w:szCs w:val="28"/>
                <w:lang w:val="kk-KZ"/>
              </w:rPr>
              <w:t xml:space="preserve"> 96-99-41, 96-97-09.</w:t>
            </w:r>
          </w:p>
          <w:p w:rsidR="004F58D2" w:rsidRPr="00026F48" w:rsidRDefault="004F58D2" w:rsidP="004F58D2">
            <w:pPr>
              <w:rPr>
                <w:rFonts w:ascii="Times New Roman" w:hAnsi="Times New Roman"/>
                <w:b/>
                <w:sz w:val="24"/>
                <w:szCs w:val="24"/>
                <w:lang w:val="kk-KZ"/>
              </w:rPr>
            </w:pPr>
          </w:p>
          <w:p w:rsidR="004F58D2" w:rsidRPr="00026F48" w:rsidRDefault="004F58D2" w:rsidP="004F58D2">
            <w:pPr>
              <w:rPr>
                <w:rFonts w:ascii="Times New Roman" w:hAnsi="Times New Roman"/>
                <w:b/>
                <w:sz w:val="24"/>
                <w:szCs w:val="24"/>
                <w:lang w:val="kk-KZ"/>
              </w:rPr>
            </w:pPr>
          </w:p>
          <w:p w:rsidR="004F58D2" w:rsidRPr="00BD5138" w:rsidRDefault="004F58D2" w:rsidP="004F58D2">
            <w:pPr>
              <w:pStyle w:val="a6"/>
              <w:jc w:val="right"/>
              <w:rPr>
                <w:rFonts w:ascii="Times New Roman" w:hAnsi="Times New Roman"/>
                <w:i/>
                <w:sz w:val="28"/>
                <w:szCs w:val="28"/>
                <w:lang w:val="kk-KZ"/>
              </w:rPr>
            </w:pPr>
            <w:r w:rsidRPr="00BD5138">
              <w:rPr>
                <w:rFonts w:ascii="Times New Roman" w:hAnsi="Times New Roman"/>
                <w:i/>
                <w:sz w:val="28"/>
                <w:szCs w:val="28"/>
                <w:lang w:val="kk-KZ"/>
              </w:rPr>
              <w:t>Ақтөбе облысы бойынша</w:t>
            </w:r>
          </w:p>
          <w:p w:rsidR="004F58D2" w:rsidRPr="00BD5138" w:rsidRDefault="004F58D2" w:rsidP="004F58D2">
            <w:pPr>
              <w:pStyle w:val="a6"/>
              <w:jc w:val="right"/>
              <w:rPr>
                <w:rFonts w:ascii="Times New Roman" w:hAnsi="Times New Roman"/>
                <w:i/>
                <w:sz w:val="28"/>
                <w:szCs w:val="28"/>
                <w:lang w:val="kk-KZ"/>
              </w:rPr>
            </w:pPr>
            <w:r w:rsidRPr="00BD5138">
              <w:rPr>
                <w:rFonts w:ascii="Times New Roman" w:hAnsi="Times New Roman"/>
                <w:i/>
                <w:sz w:val="28"/>
                <w:szCs w:val="28"/>
                <w:lang w:val="kk-KZ"/>
              </w:rPr>
              <w:t>Мемлекеттік кірістер департаментінің</w:t>
            </w:r>
          </w:p>
          <w:p w:rsidR="004F58D2" w:rsidRPr="00BD5138" w:rsidRDefault="004F58D2" w:rsidP="004F58D2">
            <w:pPr>
              <w:pStyle w:val="a6"/>
              <w:jc w:val="right"/>
              <w:rPr>
                <w:rFonts w:ascii="Times New Roman" w:hAnsi="Times New Roman"/>
                <w:i/>
                <w:sz w:val="28"/>
                <w:szCs w:val="28"/>
                <w:lang w:val="kk-KZ"/>
              </w:rPr>
            </w:pPr>
            <w:r w:rsidRPr="00BD5138">
              <w:rPr>
                <w:rFonts w:ascii="Times New Roman" w:hAnsi="Times New Roman"/>
                <w:i/>
                <w:sz w:val="28"/>
                <w:szCs w:val="28"/>
                <w:lang w:val="kk-KZ"/>
              </w:rPr>
              <w:t>акциздерді әкімшіліктендіру бөлімі</w:t>
            </w:r>
          </w:p>
          <w:p w:rsidR="004F58D2" w:rsidRPr="00543714" w:rsidRDefault="004F58D2" w:rsidP="004F58D2">
            <w:pPr>
              <w:rPr>
                <w:rFonts w:ascii="Times New Roman" w:hAnsi="Times New Roman"/>
                <w:sz w:val="24"/>
                <w:szCs w:val="24"/>
                <w:lang w:val="kk-KZ"/>
              </w:rPr>
            </w:pPr>
          </w:p>
          <w:p w:rsidR="004F58D2" w:rsidRDefault="004F58D2"/>
        </w:tc>
      </w:tr>
    </w:tbl>
    <w:p w:rsidR="004F58D2" w:rsidRDefault="004F58D2"/>
    <w:sectPr w:rsidR="004F58D2" w:rsidSect="00F53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D5" w:rsidRDefault="006636D5" w:rsidP="004F58D2">
      <w:pPr>
        <w:spacing w:after="0" w:line="240" w:lineRule="auto"/>
      </w:pPr>
      <w:r>
        <w:separator/>
      </w:r>
    </w:p>
  </w:endnote>
  <w:endnote w:type="continuationSeparator" w:id="1">
    <w:p w:rsidR="006636D5" w:rsidRDefault="006636D5" w:rsidP="004F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D5" w:rsidRDefault="006636D5" w:rsidP="004F58D2">
      <w:pPr>
        <w:spacing w:after="0" w:line="240" w:lineRule="auto"/>
      </w:pPr>
      <w:r>
        <w:separator/>
      </w:r>
    </w:p>
  </w:footnote>
  <w:footnote w:type="continuationSeparator" w:id="1">
    <w:p w:rsidR="006636D5" w:rsidRDefault="006636D5" w:rsidP="004F58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58D2"/>
    <w:rsid w:val="002D79B0"/>
    <w:rsid w:val="004F58D2"/>
    <w:rsid w:val="006636D5"/>
    <w:rsid w:val="00ED6E20"/>
    <w:rsid w:val="00F53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rsid w:val="004F5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4F58D2"/>
    <w:rPr>
      <w:rFonts w:ascii="Times New Roman" w:eastAsia="Times New Roman" w:hAnsi="Times New Roman" w:cs="Times New Roman"/>
      <w:sz w:val="24"/>
      <w:szCs w:val="24"/>
    </w:rPr>
  </w:style>
  <w:style w:type="paragraph" w:styleId="a6">
    <w:name w:val="No Spacing"/>
    <w:uiPriority w:val="1"/>
    <w:qFormat/>
    <w:rsid w:val="004F58D2"/>
    <w:pPr>
      <w:spacing w:after="0" w:line="240" w:lineRule="auto"/>
    </w:pPr>
    <w:rPr>
      <w:rFonts w:ascii="Calibri" w:eastAsia="Calibri" w:hAnsi="Calibri" w:cs="Times New Roman"/>
      <w:lang w:eastAsia="en-US"/>
    </w:rPr>
  </w:style>
  <w:style w:type="character" w:styleId="a7">
    <w:name w:val="Emphasis"/>
    <w:basedOn w:val="a0"/>
    <w:uiPriority w:val="20"/>
    <w:qFormat/>
    <w:rsid w:val="004F58D2"/>
    <w:rPr>
      <w:i/>
      <w:iCs/>
    </w:rPr>
  </w:style>
  <w:style w:type="character" w:styleId="a8">
    <w:name w:val="Hyperlink"/>
    <w:basedOn w:val="a0"/>
    <w:uiPriority w:val="99"/>
    <w:unhideWhenUsed/>
    <w:rsid w:val="004F58D2"/>
    <w:rPr>
      <w:color w:val="0000FF"/>
      <w:u w:val="single"/>
    </w:rPr>
  </w:style>
  <w:style w:type="paragraph" w:styleId="a9">
    <w:name w:val="header"/>
    <w:basedOn w:val="a"/>
    <w:link w:val="aa"/>
    <w:uiPriority w:val="99"/>
    <w:semiHidden/>
    <w:unhideWhenUsed/>
    <w:rsid w:val="004F58D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F58D2"/>
  </w:style>
  <w:style w:type="paragraph" w:styleId="ab">
    <w:name w:val="footer"/>
    <w:basedOn w:val="a"/>
    <w:link w:val="ac"/>
    <w:uiPriority w:val="99"/>
    <w:semiHidden/>
    <w:unhideWhenUsed/>
    <w:rsid w:val="004F58D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F58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ndowsphone.com/ru-ru/store/app/wipon/086b5ebe-1f48-4bad-932b-5b8f36074137" TargetMode="External"/><Relationship Id="rId3" Type="http://schemas.openxmlformats.org/officeDocument/2006/relationships/webSettings" Target="webSettings.xml"/><Relationship Id="rId7" Type="http://schemas.openxmlformats.org/officeDocument/2006/relationships/hyperlink" Target="https://play.google.com/store/apps/details?id=com.wipon.wip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wipon-zasita-ot-poddelok/id100668244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wiponapp.com" TargetMode="External"/><Relationship Id="rId4" Type="http://schemas.openxmlformats.org/officeDocument/2006/relationships/footnotes" Target="footnotes.xml"/><Relationship Id="rId9" Type="http://schemas.openxmlformats.org/officeDocument/2006/relationships/hyperlink" Target="http://www.wiponap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Company>НК МФ РК</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mirgelv</dc:creator>
  <cp:lastModifiedBy>nugmagul</cp:lastModifiedBy>
  <cp:revision>2</cp:revision>
  <cp:lastPrinted>2015-10-19T11:09:00Z</cp:lastPrinted>
  <dcterms:created xsi:type="dcterms:W3CDTF">2015-10-20T10:27:00Z</dcterms:created>
  <dcterms:modified xsi:type="dcterms:W3CDTF">2015-10-20T10:27:00Z</dcterms:modified>
</cp:coreProperties>
</file>