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DE" w:rsidRDefault="002B15DE" w:rsidP="002B15DE">
      <w:pPr>
        <w:rPr>
          <w:lang w:val="kk-KZ"/>
        </w:rPr>
      </w:pPr>
    </w:p>
    <w:p w:rsidR="00845457" w:rsidRPr="00845457" w:rsidRDefault="00845457" w:rsidP="00425CEA">
      <w:pPr>
        <w:spacing w:after="0"/>
        <w:jc w:val="center"/>
        <w:outlineLvl w:val="0"/>
        <w:rPr>
          <w:rFonts w:ascii="Times New Roman" w:eastAsia="Times New Roman" w:hAnsi="Times New Roman"/>
          <w:b/>
          <w:bCs/>
          <w:kern w:val="36"/>
          <w:sz w:val="28"/>
          <w:szCs w:val="28"/>
          <w:lang w:eastAsia="ru-RU"/>
        </w:rPr>
      </w:pPr>
      <w:r w:rsidRPr="00845457">
        <w:rPr>
          <w:rFonts w:ascii="Times New Roman" w:eastAsia="Times New Roman" w:hAnsi="Times New Roman"/>
          <w:b/>
          <w:bCs/>
          <w:kern w:val="36"/>
          <w:sz w:val="28"/>
          <w:szCs w:val="28"/>
          <w:lang w:eastAsia="ru-RU"/>
        </w:rPr>
        <w:t>Изменения по подтверждению соответствия условно выпущенных</w:t>
      </w:r>
    </w:p>
    <w:p w:rsidR="00845457" w:rsidRDefault="00845457" w:rsidP="00425CEA">
      <w:pPr>
        <w:spacing w:after="0"/>
        <w:jc w:val="center"/>
        <w:outlineLvl w:val="0"/>
        <w:rPr>
          <w:rFonts w:ascii="Times New Roman" w:eastAsia="Times New Roman" w:hAnsi="Times New Roman"/>
          <w:b/>
          <w:bCs/>
          <w:kern w:val="36"/>
          <w:sz w:val="28"/>
          <w:szCs w:val="28"/>
          <w:lang w:eastAsia="ru-RU"/>
        </w:rPr>
      </w:pPr>
      <w:r w:rsidRPr="00845457">
        <w:rPr>
          <w:rFonts w:ascii="Times New Roman" w:eastAsia="Times New Roman" w:hAnsi="Times New Roman"/>
          <w:b/>
          <w:bCs/>
          <w:kern w:val="36"/>
          <w:sz w:val="28"/>
          <w:szCs w:val="28"/>
          <w:lang w:eastAsia="ru-RU"/>
        </w:rPr>
        <w:t xml:space="preserve"> товаров в части технического регулирования</w:t>
      </w:r>
    </w:p>
    <w:p w:rsidR="00A3495A" w:rsidRPr="00845457" w:rsidRDefault="00A3495A" w:rsidP="00425CEA">
      <w:pPr>
        <w:spacing w:after="0"/>
        <w:jc w:val="center"/>
        <w:outlineLvl w:val="0"/>
        <w:rPr>
          <w:rFonts w:ascii="Times New Roman" w:eastAsia="Times New Roman" w:hAnsi="Times New Roman"/>
          <w:b/>
          <w:bCs/>
          <w:kern w:val="36"/>
          <w:sz w:val="28"/>
          <w:szCs w:val="28"/>
          <w:lang w:eastAsia="ru-RU"/>
        </w:rPr>
      </w:pPr>
    </w:p>
    <w:p w:rsidR="00845457" w:rsidRDefault="00845457" w:rsidP="00CB22B2">
      <w:pPr>
        <w:spacing w:after="0"/>
        <w:ind w:firstLine="708"/>
        <w:jc w:val="both"/>
        <w:outlineLvl w:val="0"/>
        <w:rPr>
          <w:rFonts w:ascii="Times New Roman" w:eastAsia="Times New Roman" w:hAnsi="Times New Roman"/>
          <w:bCs/>
          <w:kern w:val="36"/>
          <w:sz w:val="28"/>
          <w:szCs w:val="28"/>
          <w:lang w:eastAsia="ru-RU"/>
        </w:rPr>
      </w:pPr>
      <w:r w:rsidRPr="00845457">
        <w:rPr>
          <w:rFonts w:ascii="Times New Roman" w:hAnsi="Times New Roman"/>
          <w:sz w:val="28"/>
          <w:szCs w:val="28"/>
        </w:rPr>
        <w:t>Совместны</w:t>
      </w:r>
      <w:r>
        <w:rPr>
          <w:rFonts w:ascii="Times New Roman" w:hAnsi="Times New Roman"/>
          <w:sz w:val="28"/>
          <w:szCs w:val="28"/>
        </w:rPr>
        <w:t>м</w:t>
      </w:r>
      <w:r w:rsidRPr="00845457">
        <w:rPr>
          <w:rFonts w:ascii="Times New Roman" w:hAnsi="Times New Roman"/>
          <w:sz w:val="28"/>
          <w:szCs w:val="28"/>
        </w:rPr>
        <w:t xml:space="preserve"> приказ</w:t>
      </w:r>
      <w:r>
        <w:rPr>
          <w:rFonts w:ascii="Times New Roman" w:hAnsi="Times New Roman"/>
          <w:sz w:val="28"/>
          <w:szCs w:val="28"/>
        </w:rPr>
        <w:t>ом</w:t>
      </w:r>
      <w:r w:rsidRPr="00845457">
        <w:rPr>
          <w:rFonts w:ascii="Times New Roman" w:hAnsi="Times New Roman"/>
          <w:sz w:val="28"/>
          <w:szCs w:val="28"/>
        </w:rPr>
        <w:t xml:space="preserve"> Министра по инвестициям и развитию Республики Казахстан от 28 апреля 2018 года № 287, Министра здравоохранения Республики Казахстан от 16 мая 2018 года № 266 и Министра финансов Республики Казахстан от 2 мая 2018 года № 500</w:t>
      </w:r>
      <w:r>
        <w:rPr>
          <w:rFonts w:ascii="Times New Roman" w:eastAsia="Times New Roman" w:hAnsi="Times New Roman"/>
          <w:bCs/>
          <w:kern w:val="36"/>
          <w:sz w:val="28"/>
          <w:szCs w:val="28"/>
          <w:lang w:eastAsia="ru-RU"/>
        </w:rPr>
        <w:t xml:space="preserve"> «</w:t>
      </w:r>
      <w:r w:rsidRPr="00845457">
        <w:rPr>
          <w:rFonts w:ascii="Times New Roman" w:eastAsia="Times New Roman" w:hAnsi="Times New Roman"/>
          <w:bCs/>
          <w:kern w:val="36"/>
          <w:sz w:val="28"/>
          <w:szCs w:val="28"/>
          <w:lang w:eastAsia="ru-RU"/>
        </w:rPr>
        <w:t>Об утверждении правил подтверждения соответствия требованиям технических регламентов, соблюдения запретов и ограничений в отношении условно выпущенных товаров в части технического регулирования</w:t>
      </w:r>
      <w:r>
        <w:rPr>
          <w:rFonts w:ascii="Times New Roman" w:eastAsia="Times New Roman" w:hAnsi="Times New Roman"/>
          <w:bCs/>
          <w:kern w:val="36"/>
          <w:sz w:val="28"/>
          <w:szCs w:val="28"/>
          <w:lang w:eastAsia="ru-RU"/>
        </w:rPr>
        <w:t>»</w:t>
      </w:r>
      <w:r w:rsidR="00A3495A">
        <w:rPr>
          <w:rFonts w:ascii="Times New Roman" w:eastAsia="Times New Roman" w:hAnsi="Times New Roman"/>
          <w:bCs/>
          <w:kern w:val="36"/>
          <w:sz w:val="28"/>
          <w:szCs w:val="28"/>
          <w:lang w:eastAsia="ru-RU"/>
        </w:rPr>
        <w:t xml:space="preserve"> (далее – Совместный приказ) внесены изменения по </w:t>
      </w:r>
      <w:r w:rsidR="00D05F67">
        <w:rPr>
          <w:rFonts w:ascii="Times New Roman" w:eastAsia="Times New Roman" w:hAnsi="Times New Roman"/>
          <w:bCs/>
          <w:kern w:val="36"/>
          <w:sz w:val="28"/>
          <w:szCs w:val="28"/>
          <w:lang w:eastAsia="ru-RU"/>
        </w:rPr>
        <w:t xml:space="preserve">срокам </w:t>
      </w:r>
      <w:r w:rsidR="00A3495A" w:rsidRPr="00845457">
        <w:rPr>
          <w:rFonts w:ascii="Times New Roman" w:eastAsia="Times New Roman" w:hAnsi="Times New Roman"/>
          <w:bCs/>
          <w:kern w:val="36"/>
          <w:sz w:val="28"/>
          <w:szCs w:val="28"/>
          <w:lang w:eastAsia="ru-RU"/>
        </w:rPr>
        <w:t>условно выпущенных</w:t>
      </w:r>
      <w:r w:rsidR="00A3495A" w:rsidRPr="00A3495A">
        <w:rPr>
          <w:rFonts w:ascii="Times New Roman" w:eastAsia="Times New Roman" w:hAnsi="Times New Roman"/>
          <w:bCs/>
          <w:kern w:val="36"/>
          <w:sz w:val="28"/>
          <w:szCs w:val="28"/>
          <w:lang w:eastAsia="ru-RU"/>
        </w:rPr>
        <w:t xml:space="preserve"> </w:t>
      </w:r>
      <w:r w:rsidR="00A3495A" w:rsidRPr="00845457">
        <w:rPr>
          <w:rFonts w:ascii="Times New Roman" w:eastAsia="Times New Roman" w:hAnsi="Times New Roman"/>
          <w:bCs/>
          <w:kern w:val="36"/>
          <w:sz w:val="28"/>
          <w:szCs w:val="28"/>
          <w:lang w:eastAsia="ru-RU"/>
        </w:rPr>
        <w:t xml:space="preserve">товаров </w:t>
      </w:r>
      <w:r w:rsidR="00D05F67">
        <w:rPr>
          <w:rFonts w:ascii="Times New Roman" w:eastAsia="Times New Roman" w:hAnsi="Times New Roman"/>
          <w:bCs/>
          <w:kern w:val="36"/>
          <w:sz w:val="28"/>
          <w:szCs w:val="28"/>
          <w:lang w:eastAsia="ru-RU"/>
        </w:rPr>
        <w:t>в части</w:t>
      </w:r>
      <w:r w:rsidR="00A3495A" w:rsidRPr="00845457">
        <w:rPr>
          <w:rFonts w:ascii="Times New Roman" w:eastAsia="Times New Roman" w:hAnsi="Times New Roman"/>
          <w:bCs/>
          <w:kern w:val="36"/>
          <w:sz w:val="28"/>
          <w:szCs w:val="28"/>
          <w:lang w:eastAsia="ru-RU"/>
        </w:rPr>
        <w:t xml:space="preserve"> техническ</w:t>
      </w:r>
      <w:r w:rsidR="00D05F67">
        <w:rPr>
          <w:rFonts w:ascii="Times New Roman" w:eastAsia="Times New Roman" w:hAnsi="Times New Roman"/>
          <w:bCs/>
          <w:kern w:val="36"/>
          <w:sz w:val="28"/>
          <w:szCs w:val="28"/>
          <w:lang w:eastAsia="ru-RU"/>
        </w:rPr>
        <w:t>ого</w:t>
      </w:r>
      <w:r w:rsidR="00A3495A" w:rsidRPr="00845457">
        <w:rPr>
          <w:rFonts w:ascii="Times New Roman" w:eastAsia="Times New Roman" w:hAnsi="Times New Roman"/>
          <w:bCs/>
          <w:kern w:val="36"/>
          <w:sz w:val="28"/>
          <w:szCs w:val="28"/>
          <w:lang w:eastAsia="ru-RU"/>
        </w:rPr>
        <w:t xml:space="preserve"> рег</w:t>
      </w:r>
      <w:r w:rsidR="00D05F67">
        <w:rPr>
          <w:rFonts w:ascii="Times New Roman" w:eastAsia="Times New Roman" w:hAnsi="Times New Roman"/>
          <w:bCs/>
          <w:kern w:val="36"/>
          <w:sz w:val="28"/>
          <w:szCs w:val="28"/>
          <w:lang w:eastAsia="ru-RU"/>
        </w:rPr>
        <w:t>у</w:t>
      </w:r>
      <w:r w:rsidR="00A3495A" w:rsidRPr="00845457">
        <w:rPr>
          <w:rFonts w:ascii="Times New Roman" w:eastAsia="Times New Roman" w:hAnsi="Times New Roman"/>
          <w:bCs/>
          <w:kern w:val="36"/>
          <w:sz w:val="28"/>
          <w:szCs w:val="28"/>
          <w:lang w:eastAsia="ru-RU"/>
        </w:rPr>
        <w:t>л</w:t>
      </w:r>
      <w:r w:rsidR="00D05F67">
        <w:rPr>
          <w:rFonts w:ascii="Times New Roman" w:eastAsia="Times New Roman" w:hAnsi="Times New Roman"/>
          <w:bCs/>
          <w:kern w:val="36"/>
          <w:sz w:val="28"/>
          <w:szCs w:val="28"/>
          <w:lang w:eastAsia="ru-RU"/>
        </w:rPr>
        <w:t>ирования</w:t>
      </w:r>
      <w:r w:rsidR="00A3495A">
        <w:rPr>
          <w:rFonts w:ascii="Times New Roman" w:eastAsia="Times New Roman" w:hAnsi="Times New Roman"/>
          <w:bCs/>
          <w:kern w:val="36"/>
          <w:sz w:val="28"/>
          <w:szCs w:val="28"/>
          <w:lang w:eastAsia="ru-RU"/>
        </w:rPr>
        <w:t>:</w:t>
      </w:r>
    </w:p>
    <w:p w:rsidR="00F912B9" w:rsidRDefault="00A3495A" w:rsidP="00425CEA">
      <w:pPr>
        <w:spacing w:after="0"/>
        <w:ind w:firstLine="708"/>
        <w:jc w:val="both"/>
        <w:outlineLvl w:val="0"/>
        <w:rPr>
          <w:rFonts w:ascii="Times New Roman" w:hAnsi="Times New Roman"/>
          <w:sz w:val="28"/>
          <w:szCs w:val="28"/>
        </w:rPr>
      </w:pPr>
      <w:r>
        <w:rPr>
          <w:rFonts w:ascii="Times New Roman" w:eastAsia="Times New Roman" w:hAnsi="Times New Roman"/>
          <w:bCs/>
          <w:kern w:val="36"/>
          <w:sz w:val="28"/>
          <w:szCs w:val="28"/>
          <w:lang w:eastAsia="ru-RU"/>
        </w:rPr>
        <w:t xml:space="preserve">- пунктом 4 Совместного приказа определены сроки условного выпуска товаров по </w:t>
      </w:r>
      <w:r w:rsidRPr="00845457">
        <w:rPr>
          <w:rFonts w:ascii="Times New Roman" w:eastAsia="Times New Roman" w:hAnsi="Times New Roman"/>
          <w:bCs/>
          <w:kern w:val="36"/>
          <w:sz w:val="28"/>
          <w:szCs w:val="28"/>
          <w:lang w:eastAsia="ru-RU"/>
        </w:rPr>
        <w:t>подтверждени</w:t>
      </w:r>
      <w:r>
        <w:rPr>
          <w:rFonts w:ascii="Times New Roman" w:eastAsia="Times New Roman" w:hAnsi="Times New Roman"/>
          <w:bCs/>
          <w:kern w:val="36"/>
          <w:sz w:val="28"/>
          <w:szCs w:val="28"/>
          <w:lang w:eastAsia="ru-RU"/>
        </w:rPr>
        <w:t>ю</w:t>
      </w:r>
      <w:r w:rsidRPr="00845457">
        <w:rPr>
          <w:rFonts w:ascii="Times New Roman" w:eastAsia="Times New Roman" w:hAnsi="Times New Roman"/>
          <w:bCs/>
          <w:kern w:val="36"/>
          <w:sz w:val="28"/>
          <w:szCs w:val="28"/>
          <w:lang w:eastAsia="ru-RU"/>
        </w:rPr>
        <w:t xml:space="preserve"> соответствия требованиям технических регламентов</w:t>
      </w:r>
      <w:r w:rsidR="00F912B9">
        <w:rPr>
          <w:rFonts w:ascii="Times New Roman" w:eastAsia="Times New Roman" w:hAnsi="Times New Roman"/>
          <w:bCs/>
          <w:kern w:val="36"/>
          <w:sz w:val="28"/>
          <w:szCs w:val="28"/>
          <w:lang w:eastAsia="ru-RU"/>
        </w:rPr>
        <w:t xml:space="preserve"> и составляет</w:t>
      </w:r>
      <w:r w:rsidRPr="00A3495A">
        <w:t xml:space="preserve"> </w:t>
      </w:r>
      <w:r w:rsidRPr="00D05F67">
        <w:rPr>
          <w:rFonts w:ascii="Times New Roman" w:hAnsi="Times New Roman"/>
          <w:b/>
          <w:i/>
          <w:sz w:val="28"/>
          <w:szCs w:val="28"/>
        </w:rPr>
        <w:t>60 (шестидесяти) календарных дней</w:t>
      </w:r>
      <w:r w:rsidRPr="00A3495A">
        <w:rPr>
          <w:rFonts w:ascii="Times New Roman" w:hAnsi="Times New Roman"/>
          <w:sz w:val="28"/>
          <w:szCs w:val="28"/>
        </w:rPr>
        <w:t xml:space="preserve"> с даты помещения товаров под таможенную процедуру выпуска для внутреннего потребления</w:t>
      </w:r>
      <w:r w:rsidR="00F912B9">
        <w:rPr>
          <w:rFonts w:ascii="Times New Roman" w:hAnsi="Times New Roman"/>
          <w:sz w:val="28"/>
          <w:szCs w:val="28"/>
        </w:rPr>
        <w:t>;</w:t>
      </w:r>
    </w:p>
    <w:p w:rsidR="00D11F13" w:rsidRDefault="00F912B9" w:rsidP="00D11F13">
      <w:pPr>
        <w:spacing w:after="0"/>
        <w:ind w:firstLine="708"/>
        <w:jc w:val="both"/>
        <w:outlineLvl w:val="0"/>
        <w:rPr>
          <w:rFonts w:ascii="Times New Roman" w:eastAsia="Times New Roman" w:hAnsi="Times New Roman"/>
          <w:bCs/>
          <w:kern w:val="36"/>
          <w:sz w:val="28"/>
          <w:szCs w:val="28"/>
          <w:lang w:eastAsia="ru-RU"/>
        </w:rPr>
      </w:pPr>
      <w:r>
        <w:rPr>
          <w:rFonts w:ascii="Times New Roman" w:hAnsi="Times New Roman"/>
          <w:sz w:val="28"/>
          <w:szCs w:val="28"/>
        </w:rPr>
        <w:t xml:space="preserve">- </w:t>
      </w:r>
      <w:r w:rsidR="00D05F67">
        <w:rPr>
          <w:rFonts w:ascii="Times New Roman" w:hAnsi="Times New Roman"/>
          <w:sz w:val="28"/>
          <w:szCs w:val="28"/>
        </w:rPr>
        <w:t>продление</w:t>
      </w:r>
      <w:r w:rsidR="00A3495A" w:rsidRPr="00A3495A">
        <w:rPr>
          <w:rFonts w:ascii="Times New Roman" w:eastAsia="Times New Roman" w:hAnsi="Times New Roman"/>
          <w:bCs/>
          <w:kern w:val="36"/>
          <w:sz w:val="28"/>
          <w:szCs w:val="28"/>
          <w:lang w:eastAsia="ru-RU"/>
        </w:rPr>
        <w:t xml:space="preserve"> </w:t>
      </w:r>
      <w:r w:rsidR="00D05F67" w:rsidRPr="00D05F67">
        <w:rPr>
          <w:rFonts w:ascii="Times New Roman" w:hAnsi="Times New Roman"/>
          <w:sz w:val="28"/>
          <w:szCs w:val="28"/>
        </w:rPr>
        <w:t>срок</w:t>
      </w:r>
      <w:r w:rsidR="00D05F67">
        <w:rPr>
          <w:rFonts w:ascii="Times New Roman" w:hAnsi="Times New Roman"/>
          <w:sz w:val="28"/>
          <w:szCs w:val="28"/>
        </w:rPr>
        <w:t>а</w:t>
      </w:r>
      <w:r w:rsidR="00D05F67" w:rsidRPr="00D05F67">
        <w:rPr>
          <w:rFonts w:ascii="Times New Roman" w:hAnsi="Times New Roman"/>
          <w:sz w:val="28"/>
          <w:szCs w:val="28"/>
        </w:rPr>
        <w:t xml:space="preserve"> предоставления документов, подтверждающих соответствия требованиям технических регламентов</w:t>
      </w:r>
      <w:r w:rsidR="00D05F67">
        <w:rPr>
          <w:rFonts w:ascii="Times New Roman" w:hAnsi="Times New Roman"/>
          <w:sz w:val="28"/>
          <w:szCs w:val="28"/>
        </w:rPr>
        <w:t xml:space="preserve"> осуществляется на основании</w:t>
      </w:r>
      <w:r w:rsidR="00D05F67" w:rsidRPr="00D05F67">
        <w:rPr>
          <w:rFonts w:ascii="Times New Roman" w:hAnsi="Times New Roman"/>
          <w:sz w:val="28"/>
          <w:szCs w:val="28"/>
        </w:rPr>
        <w:t xml:space="preserve"> письм</w:t>
      </w:r>
      <w:r w:rsidR="00D05F67">
        <w:rPr>
          <w:rFonts w:ascii="Times New Roman" w:hAnsi="Times New Roman"/>
          <w:sz w:val="28"/>
          <w:szCs w:val="28"/>
        </w:rPr>
        <w:t>а</w:t>
      </w:r>
      <w:r w:rsidR="00D05F67" w:rsidRPr="00D05F67">
        <w:rPr>
          <w:rFonts w:ascii="Times New Roman" w:hAnsi="Times New Roman"/>
          <w:sz w:val="28"/>
          <w:szCs w:val="28"/>
        </w:rPr>
        <w:t xml:space="preserve"> от органов по подтверждению соответствия и (или) испытательных лабораторий, осуществляющих оценку соответствия товаров, с указанием количества календарных дней и (или) даты окончания срока предоставления документов, подтверждающих соблюдение запретов и ограничений после выпуска товаров в части технического регулирования.</w:t>
      </w:r>
    </w:p>
    <w:p w:rsidR="00D11F13" w:rsidRDefault="00D11F13" w:rsidP="00D11F13">
      <w:pPr>
        <w:spacing w:after="0"/>
        <w:ind w:firstLine="708"/>
        <w:jc w:val="both"/>
        <w:outlineLvl w:val="0"/>
        <w:rPr>
          <w:rFonts w:ascii="Times New Roman" w:eastAsia="Times New Roman" w:hAnsi="Times New Roman"/>
          <w:bCs/>
          <w:kern w:val="36"/>
          <w:sz w:val="28"/>
          <w:szCs w:val="28"/>
          <w:lang w:eastAsia="ru-RU"/>
        </w:rPr>
      </w:pPr>
    </w:p>
    <w:p w:rsidR="00D11F13" w:rsidRDefault="00D11F13" w:rsidP="00D11F13">
      <w:pPr>
        <w:spacing w:after="0"/>
        <w:ind w:left="3540" w:firstLine="708"/>
        <w:jc w:val="both"/>
        <w:outlineLvl w:val="0"/>
        <w:rPr>
          <w:rFonts w:ascii="Times New Roman" w:eastAsia="Times New Roman" w:hAnsi="Times New Roman"/>
          <w:bCs/>
          <w:kern w:val="36"/>
          <w:sz w:val="28"/>
          <w:szCs w:val="28"/>
          <w:lang w:eastAsia="ru-RU"/>
        </w:rPr>
      </w:pPr>
      <w:r w:rsidRPr="00601FB4">
        <w:rPr>
          <w:rFonts w:ascii="Times New Roman" w:hAnsi="Times New Roman"/>
          <w:b/>
          <w:sz w:val="28"/>
          <w:szCs w:val="28"/>
          <w:lang w:val="kk-KZ"/>
        </w:rPr>
        <w:t xml:space="preserve">Управление таможенного контроля </w:t>
      </w:r>
    </w:p>
    <w:p w:rsidR="00D11F13" w:rsidRPr="00D11F13" w:rsidRDefault="00D11F13" w:rsidP="00D11F13">
      <w:pPr>
        <w:spacing w:after="0"/>
        <w:ind w:left="3540" w:firstLine="708"/>
        <w:jc w:val="both"/>
        <w:outlineLvl w:val="0"/>
        <w:rPr>
          <w:rFonts w:ascii="Times New Roman" w:eastAsia="Times New Roman" w:hAnsi="Times New Roman"/>
          <w:bCs/>
          <w:kern w:val="36"/>
          <w:sz w:val="28"/>
          <w:szCs w:val="28"/>
          <w:lang w:eastAsia="ru-RU"/>
        </w:rPr>
      </w:pPr>
      <w:r w:rsidRPr="00601FB4">
        <w:rPr>
          <w:rFonts w:ascii="Times New Roman" w:hAnsi="Times New Roman"/>
          <w:b/>
          <w:sz w:val="28"/>
          <w:szCs w:val="28"/>
          <w:lang w:val="kk-KZ"/>
        </w:rPr>
        <w:t>ДГД по Актюбинской области</w:t>
      </w:r>
    </w:p>
    <w:p w:rsidR="00C518B4" w:rsidRDefault="00C518B4" w:rsidP="00D11F13">
      <w:pPr>
        <w:spacing w:after="0"/>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C518B4" w:rsidRDefault="00C518B4" w:rsidP="00785020">
      <w:pPr>
        <w:spacing w:after="0"/>
        <w:jc w:val="center"/>
        <w:rPr>
          <w:rFonts w:ascii="Times New Roman" w:hAnsi="Times New Roman"/>
          <w:b/>
          <w:sz w:val="28"/>
          <w:szCs w:val="28"/>
          <w:lang w:val="kk-KZ"/>
        </w:rPr>
      </w:pPr>
    </w:p>
    <w:p w:rsidR="00785020" w:rsidRDefault="00785020" w:rsidP="00785020">
      <w:pPr>
        <w:spacing w:after="0"/>
        <w:jc w:val="center"/>
        <w:rPr>
          <w:rFonts w:ascii="Times New Roman" w:hAnsi="Times New Roman"/>
          <w:b/>
          <w:sz w:val="28"/>
          <w:szCs w:val="28"/>
          <w:lang w:val="kk-KZ"/>
        </w:rPr>
      </w:pPr>
      <w:r w:rsidRPr="00785020">
        <w:rPr>
          <w:rFonts w:ascii="Times New Roman" w:hAnsi="Times New Roman"/>
          <w:b/>
          <w:sz w:val="28"/>
          <w:szCs w:val="28"/>
          <w:lang w:val="kk-KZ"/>
        </w:rPr>
        <w:t>Техникалық реттеу бөлігінде шартты шығарылған тауарлардың</w:t>
      </w:r>
    </w:p>
    <w:p w:rsidR="00785020" w:rsidRDefault="00785020" w:rsidP="00785020">
      <w:pPr>
        <w:spacing w:after="0"/>
        <w:jc w:val="center"/>
        <w:rPr>
          <w:rFonts w:ascii="Times New Roman" w:hAnsi="Times New Roman"/>
          <w:b/>
          <w:sz w:val="28"/>
          <w:szCs w:val="28"/>
          <w:lang w:val="kk-KZ"/>
        </w:rPr>
      </w:pPr>
      <w:r w:rsidRPr="00785020">
        <w:rPr>
          <w:rFonts w:ascii="Times New Roman" w:hAnsi="Times New Roman"/>
          <w:b/>
          <w:sz w:val="28"/>
          <w:szCs w:val="28"/>
          <w:lang w:val="kk-KZ"/>
        </w:rPr>
        <w:t xml:space="preserve"> </w:t>
      </w:r>
      <w:r>
        <w:rPr>
          <w:rFonts w:ascii="Times New Roman" w:hAnsi="Times New Roman"/>
          <w:b/>
          <w:sz w:val="28"/>
          <w:szCs w:val="28"/>
          <w:lang w:val="kk-KZ"/>
        </w:rPr>
        <w:t>с</w:t>
      </w:r>
      <w:r w:rsidRPr="00785020">
        <w:rPr>
          <w:rFonts w:ascii="Times New Roman" w:hAnsi="Times New Roman"/>
          <w:b/>
          <w:sz w:val="28"/>
          <w:szCs w:val="28"/>
          <w:lang w:val="kk-KZ"/>
        </w:rPr>
        <w:t>әйкестігін</w:t>
      </w:r>
      <w:r>
        <w:rPr>
          <w:rFonts w:ascii="Times New Roman" w:hAnsi="Times New Roman"/>
          <w:b/>
          <w:sz w:val="28"/>
          <w:szCs w:val="28"/>
          <w:lang w:val="kk-KZ"/>
        </w:rPr>
        <w:t xml:space="preserve"> </w:t>
      </w:r>
      <w:r w:rsidRPr="00785020">
        <w:rPr>
          <w:rFonts w:ascii="Times New Roman" w:hAnsi="Times New Roman"/>
          <w:b/>
          <w:sz w:val="28"/>
          <w:szCs w:val="28"/>
          <w:lang w:val="kk-KZ"/>
        </w:rPr>
        <w:t>растау бойынша енгізілген өзгерістер</w:t>
      </w:r>
    </w:p>
    <w:p w:rsidR="00D11F13" w:rsidRDefault="00785020" w:rsidP="00CB22B2">
      <w:pPr>
        <w:pStyle w:val="1"/>
        <w:spacing w:before="0" w:beforeAutospacing="0" w:after="0" w:afterAutospacing="0" w:line="276" w:lineRule="auto"/>
        <w:jc w:val="both"/>
        <w:rPr>
          <w:b w:val="0"/>
          <w:sz w:val="28"/>
          <w:szCs w:val="28"/>
          <w:lang w:val="kk-KZ"/>
        </w:rPr>
      </w:pPr>
      <w:r>
        <w:rPr>
          <w:b w:val="0"/>
          <w:sz w:val="28"/>
          <w:szCs w:val="28"/>
          <w:lang w:val="kk-KZ"/>
        </w:rPr>
        <w:tab/>
      </w:r>
    </w:p>
    <w:p w:rsidR="00785020" w:rsidRDefault="00CB22B2" w:rsidP="00D11F13">
      <w:pPr>
        <w:pStyle w:val="1"/>
        <w:spacing w:before="0" w:beforeAutospacing="0" w:after="0" w:afterAutospacing="0" w:line="276" w:lineRule="auto"/>
        <w:ind w:firstLine="360"/>
        <w:jc w:val="both"/>
        <w:rPr>
          <w:b w:val="0"/>
          <w:sz w:val="28"/>
          <w:szCs w:val="28"/>
          <w:lang w:val="kk-KZ"/>
        </w:rPr>
      </w:pPr>
      <w:r>
        <w:rPr>
          <w:b w:val="0"/>
          <w:sz w:val="28"/>
          <w:szCs w:val="28"/>
          <w:lang w:val="kk-KZ"/>
        </w:rPr>
        <w:t>«</w:t>
      </w:r>
      <w:r w:rsidRPr="00CB22B2">
        <w:rPr>
          <w:b w:val="0"/>
          <w:sz w:val="28"/>
          <w:szCs w:val="28"/>
          <w:lang w:val="kk-KZ"/>
        </w:rPr>
        <w:t>Техникалық регламенттердің талаптарына сәйкестікті растау, шартты түрде шығарылған тауарларға қатысты техникалық реттеу бөлігінде тыйым салулар мен шектеулерді сақтау қағидаларын бекіту туралы</w:t>
      </w:r>
      <w:r>
        <w:rPr>
          <w:b w:val="0"/>
          <w:sz w:val="28"/>
          <w:szCs w:val="28"/>
          <w:lang w:val="kk-KZ"/>
        </w:rPr>
        <w:t xml:space="preserve">» </w:t>
      </w:r>
      <w:r w:rsidR="00785020" w:rsidRPr="00CB22B2">
        <w:rPr>
          <w:b w:val="0"/>
          <w:sz w:val="28"/>
          <w:szCs w:val="28"/>
          <w:lang w:val="kk-KZ"/>
        </w:rPr>
        <w:t>Қазақстан Республикасы Инвестициялар және даму министрінің 2018 жылғы 28 сәуірдегі № 287, Қазақстан Республикасы Денсаулық сақтау министрінің 2018 жылғы 16 мамырдағы № 266 және Қазақстан Республикасы Қаржы министрінің 2018 жылғы 2 мамырдағы № 500 бірлескен бұйрығы</w:t>
      </w:r>
      <w:r>
        <w:rPr>
          <w:b w:val="0"/>
          <w:sz w:val="28"/>
          <w:szCs w:val="28"/>
          <w:lang w:val="kk-KZ"/>
        </w:rPr>
        <w:t>мен (бұдан әрі – Бірлескен бұйрық) техникалық реттеу бөлігінде шартты шығарылған тауарлардың мерзімі бойынша өгерістер енгізілді:</w:t>
      </w:r>
    </w:p>
    <w:p w:rsidR="00CB22B2" w:rsidRDefault="00CB22B2" w:rsidP="00011E54">
      <w:pPr>
        <w:pStyle w:val="1"/>
        <w:numPr>
          <w:ilvl w:val="0"/>
          <w:numId w:val="1"/>
        </w:numPr>
        <w:spacing w:before="0" w:beforeAutospacing="0" w:after="0" w:afterAutospacing="0" w:line="276" w:lineRule="auto"/>
        <w:ind w:left="0" w:firstLine="360"/>
        <w:jc w:val="both"/>
        <w:rPr>
          <w:b w:val="0"/>
          <w:sz w:val="28"/>
          <w:szCs w:val="28"/>
          <w:lang w:val="kk-KZ"/>
        </w:rPr>
      </w:pPr>
      <w:r>
        <w:rPr>
          <w:b w:val="0"/>
          <w:sz w:val="28"/>
          <w:szCs w:val="28"/>
          <w:lang w:val="kk-KZ"/>
        </w:rPr>
        <w:t xml:space="preserve">Бірлескен бұйрықтың 4-тармағында </w:t>
      </w:r>
      <w:r w:rsidR="00011E54">
        <w:rPr>
          <w:b w:val="0"/>
          <w:sz w:val="28"/>
          <w:szCs w:val="28"/>
          <w:lang w:val="kk-KZ"/>
        </w:rPr>
        <w:t>тауарларды т</w:t>
      </w:r>
      <w:r w:rsidRPr="00CB22B2">
        <w:rPr>
          <w:b w:val="0"/>
          <w:sz w:val="28"/>
          <w:szCs w:val="28"/>
          <w:lang w:val="kk-KZ"/>
        </w:rPr>
        <w:t>ехникалық регл</w:t>
      </w:r>
      <w:r w:rsidR="00011E54">
        <w:rPr>
          <w:b w:val="0"/>
          <w:sz w:val="28"/>
          <w:szCs w:val="28"/>
          <w:lang w:val="kk-KZ"/>
        </w:rPr>
        <w:t>а</w:t>
      </w:r>
      <w:r w:rsidRPr="00CB22B2">
        <w:rPr>
          <w:b w:val="0"/>
          <w:sz w:val="28"/>
          <w:szCs w:val="28"/>
          <w:lang w:val="kk-KZ"/>
        </w:rPr>
        <w:t>менттер</w:t>
      </w:r>
      <w:r w:rsidR="00011E54">
        <w:rPr>
          <w:b w:val="0"/>
          <w:sz w:val="28"/>
          <w:szCs w:val="28"/>
          <w:lang w:val="kk-KZ"/>
        </w:rPr>
        <w:t>дің</w:t>
      </w:r>
      <w:r w:rsidRPr="00CB22B2">
        <w:rPr>
          <w:b w:val="0"/>
          <w:sz w:val="28"/>
          <w:szCs w:val="28"/>
          <w:lang w:val="kk-KZ"/>
        </w:rPr>
        <w:t xml:space="preserve"> талаптарына сәйкесті</w:t>
      </w:r>
      <w:r w:rsidR="00011E54">
        <w:rPr>
          <w:b w:val="0"/>
          <w:sz w:val="28"/>
          <w:szCs w:val="28"/>
          <w:lang w:val="kk-KZ"/>
        </w:rPr>
        <w:t>г</w:t>
      </w:r>
      <w:r w:rsidRPr="00CB22B2">
        <w:rPr>
          <w:b w:val="0"/>
          <w:sz w:val="28"/>
          <w:szCs w:val="28"/>
          <w:lang w:val="kk-KZ"/>
        </w:rPr>
        <w:t>і</w:t>
      </w:r>
      <w:r w:rsidR="00011E54">
        <w:rPr>
          <w:b w:val="0"/>
          <w:sz w:val="28"/>
          <w:szCs w:val="28"/>
          <w:lang w:val="kk-KZ"/>
        </w:rPr>
        <w:t xml:space="preserve">н растау бойынша шартты шығару мерзімі анықталды және </w:t>
      </w:r>
      <w:r w:rsidR="00011E54" w:rsidRPr="00011E54">
        <w:rPr>
          <w:b w:val="0"/>
          <w:sz w:val="28"/>
          <w:szCs w:val="28"/>
          <w:lang w:val="kk-KZ"/>
        </w:rPr>
        <w:t>тауарларды ішкі тұтыну үшін шығаруға (шартты түрде шығару) кедендік рәсімнен өтуге орналастырған күннен бастап күнтізбелік 60 (алпыс) күн</w:t>
      </w:r>
      <w:r w:rsidR="00011E54">
        <w:rPr>
          <w:b w:val="0"/>
          <w:sz w:val="28"/>
          <w:szCs w:val="28"/>
          <w:lang w:val="kk-KZ"/>
        </w:rPr>
        <w:t>ді құрайды;</w:t>
      </w:r>
    </w:p>
    <w:p w:rsidR="00011E54" w:rsidRDefault="00011E54" w:rsidP="00011E54">
      <w:pPr>
        <w:pStyle w:val="1"/>
        <w:numPr>
          <w:ilvl w:val="0"/>
          <w:numId w:val="1"/>
        </w:numPr>
        <w:spacing w:before="0" w:beforeAutospacing="0" w:after="0" w:afterAutospacing="0" w:line="276" w:lineRule="auto"/>
        <w:ind w:left="0" w:firstLine="360"/>
        <w:jc w:val="both"/>
        <w:rPr>
          <w:b w:val="0"/>
          <w:sz w:val="28"/>
          <w:szCs w:val="28"/>
          <w:lang w:val="kk-KZ"/>
        </w:rPr>
      </w:pPr>
      <w:r>
        <w:rPr>
          <w:b w:val="0"/>
          <w:sz w:val="28"/>
          <w:szCs w:val="28"/>
          <w:lang w:val="kk-KZ"/>
        </w:rPr>
        <w:t>тауарларды т</w:t>
      </w:r>
      <w:r w:rsidRPr="00CB22B2">
        <w:rPr>
          <w:b w:val="0"/>
          <w:sz w:val="28"/>
          <w:szCs w:val="28"/>
          <w:lang w:val="kk-KZ"/>
        </w:rPr>
        <w:t>ехникалық регл</w:t>
      </w:r>
      <w:r>
        <w:rPr>
          <w:b w:val="0"/>
          <w:sz w:val="28"/>
          <w:szCs w:val="28"/>
          <w:lang w:val="kk-KZ"/>
        </w:rPr>
        <w:t>а</w:t>
      </w:r>
      <w:r w:rsidRPr="00CB22B2">
        <w:rPr>
          <w:b w:val="0"/>
          <w:sz w:val="28"/>
          <w:szCs w:val="28"/>
          <w:lang w:val="kk-KZ"/>
        </w:rPr>
        <w:t>менттер</w:t>
      </w:r>
      <w:r>
        <w:rPr>
          <w:b w:val="0"/>
          <w:sz w:val="28"/>
          <w:szCs w:val="28"/>
          <w:lang w:val="kk-KZ"/>
        </w:rPr>
        <w:t>дің</w:t>
      </w:r>
      <w:r w:rsidRPr="00CB22B2">
        <w:rPr>
          <w:b w:val="0"/>
          <w:sz w:val="28"/>
          <w:szCs w:val="28"/>
          <w:lang w:val="kk-KZ"/>
        </w:rPr>
        <w:t xml:space="preserve"> талаптарына сәйкесті</w:t>
      </w:r>
      <w:r>
        <w:rPr>
          <w:b w:val="0"/>
          <w:sz w:val="28"/>
          <w:szCs w:val="28"/>
          <w:lang w:val="kk-KZ"/>
        </w:rPr>
        <w:t>г</w:t>
      </w:r>
      <w:r w:rsidRPr="00CB22B2">
        <w:rPr>
          <w:b w:val="0"/>
          <w:sz w:val="28"/>
          <w:szCs w:val="28"/>
          <w:lang w:val="kk-KZ"/>
        </w:rPr>
        <w:t>і</w:t>
      </w:r>
      <w:r>
        <w:rPr>
          <w:b w:val="0"/>
          <w:sz w:val="28"/>
          <w:szCs w:val="28"/>
          <w:lang w:val="kk-KZ"/>
        </w:rPr>
        <w:t xml:space="preserve">н растау бойынша шартты шығару мерзімін ұзарту </w:t>
      </w:r>
      <w:r w:rsidRPr="00011E54">
        <w:rPr>
          <w:b w:val="0"/>
          <w:sz w:val="28"/>
          <w:szCs w:val="28"/>
          <w:lang w:val="kk-KZ"/>
        </w:rPr>
        <w:t>тауарларды сәйкестікке бағалауды жүзеге асыратын сәйкестікті растау жөніндегі органдардан және (немесе) сынақ зертханаларынан техникалық ретету бөлігінде тауарларды шығарғаннан кейін тыйым салулар мен шектеулердің сақталуын растайтын құжаттарды ұсыну мерзімінің күнтізеблік күнінің санын және/немесе аяқталған күнін көрсете отырып, мерзімін ұзарту қажеттілігі туралы хат</w:t>
      </w:r>
      <w:r>
        <w:rPr>
          <w:b w:val="0"/>
          <w:sz w:val="28"/>
          <w:szCs w:val="28"/>
          <w:lang w:val="kk-KZ"/>
        </w:rPr>
        <w:t xml:space="preserve"> негізінде жүзеге ас</w:t>
      </w:r>
      <w:r w:rsidR="00C518B4">
        <w:rPr>
          <w:b w:val="0"/>
          <w:sz w:val="28"/>
          <w:szCs w:val="28"/>
          <w:lang w:val="kk-KZ"/>
        </w:rPr>
        <w:t>ы</w:t>
      </w:r>
      <w:r>
        <w:rPr>
          <w:b w:val="0"/>
          <w:sz w:val="28"/>
          <w:szCs w:val="28"/>
          <w:lang w:val="kk-KZ"/>
        </w:rPr>
        <w:t>рылады.</w:t>
      </w:r>
    </w:p>
    <w:p w:rsidR="00D11F13" w:rsidRDefault="00D11F13" w:rsidP="00D11F13">
      <w:pPr>
        <w:pStyle w:val="1"/>
        <w:spacing w:before="0" w:beforeAutospacing="0" w:after="0" w:afterAutospacing="0" w:line="276" w:lineRule="auto"/>
        <w:jc w:val="both"/>
        <w:rPr>
          <w:b w:val="0"/>
          <w:sz w:val="28"/>
          <w:szCs w:val="28"/>
          <w:lang w:val="kk-KZ"/>
        </w:rPr>
      </w:pPr>
    </w:p>
    <w:p w:rsidR="00D11F13" w:rsidRDefault="00D11F13" w:rsidP="00D11F13">
      <w:pPr>
        <w:pStyle w:val="1"/>
        <w:spacing w:before="0" w:beforeAutospacing="0" w:after="0" w:afterAutospacing="0" w:line="276" w:lineRule="auto"/>
        <w:jc w:val="both"/>
        <w:rPr>
          <w:b w:val="0"/>
          <w:sz w:val="28"/>
          <w:szCs w:val="28"/>
          <w:lang w:val="kk-KZ"/>
        </w:rPr>
      </w:pPr>
    </w:p>
    <w:p w:rsidR="00D11F13" w:rsidRPr="00601FB4" w:rsidRDefault="00D11F13" w:rsidP="00D11F13">
      <w:pPr>
        <w:spacing w:after="0"/>
        <w:ind w:left="4248" w:firstLine="708"/>
        <w:rPr>
          <w:rFonts w:ascii="Times New Roman" w:hAnsi="Times New Roman"/>
          <w:b/>
          <w:sz w:val="28"/>
          <w:szCs w:val="28"/>
          <w:lang w:val="kk-KZ"/>
        </w:rPr>
      </w:pPr>
      <w:r w:rsidRPr="00601FB4">
        <w:rPr>
          <w:rFonts w:ascii="Times New Roman" w:hAnsi="Times New Roman"/>
          <w:b/>
          <w:sz w:val="28"/>
          <w:szCs w:val="28"/>
          <w:lang w:val="kk-KZ"/>
        </w:rPr>
        <w:t>Кедендік бақылау басқармасы</w:t>
      </w:r>
    </w:p>
    <w:p w:rsidR="00D11F13" w:rsidRPr="00601FB4" w:rsidRDefault="00D11F13" w:rsidP="00D11F13">
      <w:pPr>
        <w:spacing w:after="0"/>
        <w:ind w:left="4248" w:firstLine="708"/>
        <w:rPr>
          <w:rFonts w:ascii="Times New Roman" w:hAnsi="Times New Roman"/>
          <w:b/>
          <w:sz w:val="28"/>
          <w:szCs w:val="28"/>
          <w:lang w:val="kk-KZ"/>
        </w:rPr>
      </w:pPr>
      <w:r w:rsidRPr="00601FB4">
        <w:rPr>
          <w:rFonts w:ascii="Times New Roman" w:hAnsi="Times New Roman"/>
          <w:b/>
          <w:sz w:val="28"/>
          <w:szCs w:val="28"/>
          <w:lang w:val="kk-KZ"/>
        </w:rPr>
        <w:t>Ақтөбе облысы бойынша МКД</w:t>
      </w:r>
    </w:p>
    <w:p w:rsidR="00D11F13" w:rsidRPr="00011E54" w:rsidRDefault="00D11F13" w:rsidP="00D11F13">
      <w:pPr>
        <w:pStyle w:val="1"/>
        <w:spacing w:before="0" w:beforeAutospacing="0" w:after="0" w:afterAutospacing="0" w:line="276" w:lineRule="auto"/>
        <w:jc w:val="both"/>
        <w:rPr>
          <w:b w:val="0"/>
          <w:sz w:val="28"/>
          <w:szCs w:val="28"/>
          <w:lang w:val="kk-KZ"/>
        </w:rPr>
      </w:pPr>
    </w:p>
    <w:sectPr w:rsidR="00D11F13" w:rsidRPr="00011E54" w:rsidSect="00845457">
      <w:headerReference w:type="default" r:id="rId7"/>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C68" w:rsidRDefault="00381C68" w:rsidP="00394225">
      <w:pPr>
        <w:spacing w:after="0" w:line="240" w:lineRule="auto"/>
      </w:pPr>
      <w:r>
        <w:separator/>
      </w:r>
    </w:p>
  </w:endnote>
  <w:endnote w:type="continuationSeparator" w:id="1">
    <w:p w:rsidR="00381C68" w:rsidRDefault="00381C68" w:rsidP="00394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C68" w:rsidRDefault="00381C68" w:rsidP="00394225">
      <w:pPr>
        <w:spacing w:after="0" w:line="240" w:lineRule="auto"/>
      </w:pPr>
      <w:r>
        <w:separator/>
      </w:r>
    </w:p>
  </w:footnote>
  <w:footnote w:type="continuationSeparator" w:id="1">
    <w:p w:rsidR="00381C68" w:rsidRDefault="00381C68" w:rsidP="00394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25" w:rsidRDefault="00394225">
    <w:pPr>
      <w:pStyle w:val="a6"/>
    </w:pPr>
    <w:r>
      <w:rPr>
        <w:noProof/>
        <w:lang w:eastAsia="ru-RU"/>
      </w:rPr>
      <w:pict>
        <v:shapetype id="_x0000_t202" coordsize="21600,21600" o:spt="202" path="m,l,21600r21600,l21600,xe">
          <v:stroke joinstyle="miter"/>
          <v:path gradientshapeok="t" o:connecttype="rect"/>
        </v:shapetype>
        <v:shape id="_x0000_s2049" type="#_x0000_t202" style="position:absolute;margin-left:508.6pt;margin-top:48.8pt;width:30pt;height:631.4pt;z-index:251657728;mso-wrap-style:tight" stroked="f">
          <v:textbox style="layout-flow:vertical;mso-layout-flow-alt:bottom-to-top">
            <w:txbxContent>
              <w:p w:rsidR="00394225" w:rsidRPr="00394225" w:rsidRDefault="00394225">
                <w:pPr>
                  <w:rPr>
                    <w:rFonts w:ascii="Times New Roman" w:hAnsi="Times New Roman"/>
                    <w:color w:val="0C0000"/>
                    <w:sz w:val="14"/>
                  </w:rPr>
                </w:pPr>
                <w:r>
                  <w:rPr>
                    <w:rFonts w:ascii="Times New Roman" w:hAnsi="Times New Roman"/>
                    <w:color w:val="0C0000"/>
                    <w:sz w:val="14"/>
                  </w:rPr>
                  <w:t xml:space="preserve">16.07.2018 ЕСЭДО ГО (версия 7.19.2)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C4AB6"/>
    <w:multiLevelType w:val="hybridMultilevel"/>
    <w:tmpl w:val="DD2456A2"/>
    <w:lvl w:ilvl="0" w:tplc="963AA4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845457"/>
    <w:rsid w:val="00011E54"/>
    <w:rsid w:val="00065C52"/>
    <w:rsid w:val="002049F9"/>
    <w:rsid w:val="00231566"/>
    <w:rsid w:val="002B15DE"/>
    <w:rsid w:val="002B49A3"/>
    <w:rsid w:val="00381C68"/>
    <w:rsid w:val="00394225"/>
    <w:rsid w:val="00425CEA"/>
    <w:rsid w:val="006F3D9A"/>
    <w:rsid w:val="00785020"/>
    <w:rsid w:val="00841B04"/>
    <w:rsid w:val="00845457"/>
    <w:rsid w:val="00A3495A"/>
    <w:rsid w:val="00A60F02"/>
    <w:rsid w:val="00A95060"/>
    <w:rsid w:val="00B8772F"/>
    <w:rsid w:val="00C518B4"/>
    <w:rsid w:val="00C65B89"/>
    <w:rsid w:val="00CB22B2"/>
    <w:rsid w:val="00D05F67"/>
    <w:rsid w:val="00D11F13"/>
    <w:rsid w:val="00F91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C52"/>
    <w:pPr>
      <w:spacing w:after="200" w:line="276" w:lineRule="auto"/>
    </w:pPr>
    <w:rPr>
      <w:sz w:val="22"/>
      <w:szCs w:val="22"/>
      <w:lang w:eastAsia="en-US"/>
    </w:rPr>
  </w:style>
  <w:style w:type="paragraph" w:styleId="1">
    <w:name w:val="heading 1"/>
    <w:basedOn w:val="a"/>
    <w:link w:val="10"/>
    <w:uiPriority w:val="9"/>
    <w:qFormat/>
    <w:rsid w:val="0084545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45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05F67"/>
    <w:rPr>
      <w:color w:val="0000FF"/>
      <w:u w:val="single"/>
    </w:rPr>
  </w:style>
  <w:style w:type="paragraph" w:styleId="a4">
    <w:name w:val="No Spacing"/>
    <w:aliases w:val="мой рабочий"/>
    <w:link w:val="a5"/>
    <w:uiPriority w:val="1"/>
    <w:qFormat/>
    <w:rsid w:val="002B15DE"/>
    <w:rPr>
      <w:sz w:val="22"/>
      <w:szCs w:val="22"/>
      <w:lang w:eastAsia="en-US"/>
    </w:rPr>
  </w:style>
  <w:style w:type="character" w:customStyle="1" w:styleId="a5">
    <w:name w:val="Без интервала Знак"/>
    <w:aliases w:val="мой рабочий Знак"/>
    <w:link w:val="a4"/>
    <w:uiPriority w:val="1"/>
    <w:locked/>
    <w:rsid w:val="002B15DE"/>
    <w:rPr>
      <w:sz w:val="22"/>
      <w:szCs w:val="22"/>
      <w:lang w:val="ru-RU" w:eastAsia="en-US" w:bidi="ar-SA"/>
    </w:rPr>
  </w:style>
  <w:style w:type="paragraph" w:styleId="a6">
    <w:name w:val="header"/>
    <w:basedOn w:val="a"/>
    <w:link w:val="a7"/>
    <w:uiPriority w:val="99"/>
    <w:semiHidden/>
    <w:unhideWhenUsed/>
    <w:rsid w:val="003942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4225"/>
  </w:style>
  <w:style w:type="paragraph" w:styleId="a8">
    <w:name w:val="footer"/>
    <w:basedOn w:val="a"/>
    <w:link w:val="a9"/>
    <w:uiPriority w:val="99"/>
    <w:semiHidden/>
    <w:unhideWhenUsed/>
    <w:rsid w:val="0039422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4225"/>
  </w:style>
</w:styles>
</file>

<file path=word/webSettings.xml><?xml version="1.0" encoding="utf-8"?>
<w:webSettings xmlns:r="http://schemas.openxmlformats.org/officeDocument/2006/relationships" xmlns:w="http://schemas.openxmlformats.org/wordprocessingml/2006/main">
  <w:divs>
    <w:div w:id="324162446">
      <w:bodyDiv w:val="1"/>
      <w:marLeft w:val="0"/>
      <w:marRight w:val="0"/>
      <w:marTop w:val="0"/>
      <w:marBottom w:val="0"/>
      <w:divBdr>
        <w:top w:val="none" w:sz="0" w:space="0" w:color="auto"/>
        <w:left w:val="none" w:sz="0" w:space="0" w:color="auto"/>
        <w:bottom w:val="none" w:sz="0" w:space="0" w:color="auto"/>
        <w:right w:val="none" w:sz="0" w:space="0" w:color="auto"/>
      </w:divBdr>
    </w:div>
    <w:div w:id="17364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nugmagul</cp:lastModifiedBy>
  <cp:revision>2</cp:revision>
  <dcterms:created xsi:type="dcterms:W3CDTF">2018-07-16T10:41:00Z</dcterms:created>
  <dcterms:modified xsi:type="dcterms:W3CDTF">2018-07-16T10:41:00Z</dcterms:modified>
</cp:coreProperties>
</file>