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proofErr w:type="spellStart"/>
      <w:r w:rsidR="00596463">
        <w:rPr>
          <w:rFonts w:ascii="Times New Roman" w:hAnsi="Times New Roman" w:cs="Times New Roman"/>
          <w:b/>
          <w:sz w:val="24"/>
          <w:szCs w:val="24"/>
        </w:rPr>
        <w:t>учета,взимания</w:t>
      </w:r>
      <w:proofErr w:type="spellEnd"/>
      <w:r w:rsidR="00596463">
        <w:rPr>
          <w:rFonts w:ascii="Times New Roman" w:hAnsi="Times New Roman" w:cs="Times New Roman"/>
          <w:b/>
          <w:sz w:val="24"/>
          <w:szCs w:val="24"/>
        </w:rPr>
        <w:t xml:space="preserve"> и организационно-правовой работы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6B2615">
        <w:rPr>
          <w:rFonts w:ascii="Times New Roman" w:hAnsi="Times New Roman" w:cs="Times New Roman"/>
          <w:b/>
          <w:bCs/>
          <w:sz w:val="24"/>
          <w:szCs w:val="24"/>
          <w:lang w:val="kk-KZ"/>
        </w:rPr>
        <w:t>04</w:t>
      </w:r>
      <w:r w:rsidR="00501896" w:rsidRPr="00003580">
        <w:rPr>
          <w:rFonts w:ascii="Times New Roman" w:hAnsi="Times New Roman" w:cs="Times New Roman"/>
          <w:b/>
          <w:bCs/>
          <w:sz w:val="24"/>
          <w:szCs w:val="24"/>
          <w:lang w:val="kk-KZ"/>
        </w:rPr>
        <w:t>-</w:t>
      </w:r>
      <w:r w:rsidR="006B2615">
        <w:rPr>
          <w:rFonts w:ascii="Times New Roman" w:hAnsi="Times New Roman" w:cs="Times New Roman"/>
          <w:b/>
          <w:bCs/>
          <w:sz w:val="24"/>
          <w:szCs w:val="24"/>
          <w:lang w:val="kk-KZ"/>
        </w:rPr>
        <w:t>2/1-04-4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AD7D7A">
        <w:rPr>
          <w:rFonts w:ascii="Times New Roman" w:hAnsi="Times New Roman" w:cs="Times New Roman"/>
          <w:b/>
          <w:bCs/>
          <w:sz w:val="24"/>
          <w:szCs w:val="24"/>
        </w:rPr>
        <w:t>1 ед</w:t>
      </w:r>
      <w:r w:rsidR="006B2615">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03580" w:rsidRPr="008C09CE" w:rsidRDefault="00BC3EBE" w:rsidP="008C09CE">
      <w:pPr>
        <w:pStyle w:val="a9"/>
        <w:jc w:val="both"/>
        <w:rPr>
          <w:b w:val="0"/>
          <w:bCs w:val="0"/>
          <w:color w:val="000000"/>
          <w:lang w:val="kk-KZ"/>
        </w:rPr>
      </w:pPr>
      <w:r w:rsidRPr="00003580">
        <w:t xml:space="preserve">Функциональные обязанности: </w:t>
      </w:r>
      <w:r w:rsidR="00B95CB2" w:rsidRPr="00EF1232">
        <w:rPr>
          <w:b w:val="0"/>
        </w:rPr>
        <w:t xml:space="preserve">Согласно номенклатуре готовит проекты </w:t>
      </w:r>
      <w:r w:rsidR="00EF1232">
        <w:rPr>
          <w:b w:val="0"/>
        </w:rPr>
        <w:t xml:space="preserve">производственных </w:t>
      </w:r>
      <w:proofErr w:type="spellStart"/>
      <w:r w:rsidR="00B95CB2" w:rsidRPr="00EF1232">
        <w:rPr>
          <w:b w:val="0"/>
        </w:rPr>
        <w:t>приказов</w:t>
      </w:r>
      <w:r w:rsidR="00EF1232">
        <w:rPr>
          <w:b w:val="0"/>
        </w:rPr>
        <w:t>,приказов</w:t>
      </w:r>
      <w:proofErr w:type="spellEnd"/>
      <w:r w:rsidR="00EF1232">
        <w:rPr>
          <w:b w:val="0"/>
        </w:rPr>
        <w:t xml:space="preserve"> о </w:t>
      </w:r>
      <w:proofErr w:type="spellStart"/>
      <w:r w:rsidR="00EF1232">
        <w:rPr>
          <w:b w:val="0"/>
        </w:rPr>
        <w:t>назначении,увольнении</w:t>
      </w:r>
      <w:proofErr w:type="spellEnd"/>
      <w:r w:rsidR="00EF1232">
        <w:rPr>
          <w:b w:val="0"/>
        </w:rPr>
        <w:t xml:space="preserve"> </w:t>
      </w:r>
      <w:proofErr w:type="spellStart"/>
      <w:r w:rsidR="00EF1232">
        <w:rPr>
          <w:b w:val="0"/>
        </w:rPr>
        <w:t>работников,о</w:t>
      </w:r>
      <w:proofErr w:type="spellEnd"/>
      <w:r w:rsidR="00EF1232">
        <w:rPr>
          <w:b w:val="0"/>
        </w:rPr>
        <w:t xml:space="preserve"> предоставлении </w:t>
      </w:r>
      <w:proofErr w:type="spellStart"/>
      <w:r w:rsidR="00EF1232">
        <w:rPr>
          <w:b w:val="0"/>
        </w:rPr>
        <w:t>отпусков</w:t>
      </w:r>
      <w:proofErr w:type="gramStart"/>
      <w:r w:rsidR="00EF1232">
        <w:rPr>
          <w:b w:val="0"/>
        </w:rPr>
        <w:t>.</w:t>
      </w:r>
      <w:r w:rsidR="00B95CB2" w:rsidRPr="00EF1232">
        <w:rPr>
          <w:b w:val="0"/>
        </w:rPr>
        <w:t>В</w:t>
      </w:r>
      <w:proofErr w:type="gramEnd"/>
      <w:r w:rsidR="00B95CB2" w:rsidRPr="00EF1232">
        <w:rPr>
          <w:b w:val="0"/>
        </w:rPr>
        <w:t>едет</w:t>
      </w:r>
      <w:proofErr w:type="spellEnd"/>
      <w:r w:rsidR="00B95CB2" w:rsidRPr="00EF1232">
        <w:rPr>
          <w:b w:val="0"/>
        </w:rPr>
        <w:t xml:space="preserve"> табель учета рабочего </w:t>
      </w:r>
      <w:proofErr w:type="spellStart"/>
      <w:r w:rsidR="00B95CB2" w:rsidRPr="00EF1232">
        <w:rPr>
          <w:b w:val="0"/>
        </w:rPr>
        <w:t>времени.Представляет</w:t>
      </w:r>
      <w:proofErr w:type="spellEnd"/>
      <w:r w:rsidR="00B95CB2"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B95CB2" w:rsidRPr="00EF1232">
        <w:rPr>
          <w:b w:val="0"/>
        </w:rPr>
        <w:t>движению,по</w:t>
      </w:r>
      <w:proofErr w:type="spellEnd"/>
      <w:r w:rsidR="00B95CB2" w:rsidRPr="00EF1232">
        <w:rPr>
          <w:b w:val="0"/>
        </w:rPr>
        <w:t xml:space="preserve"> коррупционным </w:t>
      </w:r>
      <w:proofErr w:type="spellStart"/>
      <w:r w:rsidR="00B95CB2" w:rsidRPr="00EF1232">
        <w:rPr>
          <w:b w:val="0"/>
        </w:rPr>
        <w:t>правонарушениям.</w:t>
      </w:r>
      <w:r w:rsidR="00003580" w:rsidRPr="00EF1232">
        <w:rPr>
          <w:b w:val="0"/>
          <w:bCs w:val="0"/>
          <w:color w:val="000000"/>
        </w:rPr>
        <w:t>Представляет</w:t>
      </w:r>
      <w:proofErr w:type="spellEnd"/>
      <w:r w:rsidR="00003580"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003580" w:rsidRPr="00003580">
        <w:rPr>
          <w:b w:val="0"/>
          <w:bCs w:val="0"/>
          <w:color w:val="000000"/>
        </w:rPr>
        <w:t xml:space="preserve"> а также по запросам  других государственных учреждений.</w:t>
      </w:r>
    </w:p>
    <w:p w:rsidR="00CE2DBA" w:rsidRPr="00BC3EBE" w:rsidRDefault="00CE2DBA" w:rsidP="00003580">
      <w:pPr>
        <w:spacing w:after="0" w:line="240" w:lineRule="auto"/>
        <w:ind w:firstLine="709"/>
        <w:contextualSpacing/>
        <w:jc w:val="both"/>
        <w:rPr>
          <w:rFonts w:ascii="Times New Roman" w:hAnsi="Times New Roman" w:cs="Times New Roman"/>
          <w:sz w:val="24"/>
          <w:szCs w:val="24"/>
        </w:rPr>
      </w:pPr>
      <w:r w:rsidRPr="00003580">
        <w:rPr>
          <w:rFonts w:ascii="Times New Roman" w:hAnsi="Times New Roman" w:cs="Times New Roman"/>
          <w:b/>
          <w:sz w:val="24"/>
          <w:szCs w:val="24"/>
        </w:rPr>
        <w:t xml:space="preserve">       Требования</w:t>
      </w:r>
      <w:r w:rsidRPr="00BC3EBE">
        <w:rPr>
          <w:rFonts w:ascii="Times New Roman" w:hAnsi="Times New Roman" w:cs="Times New Roman"/>
          <w:b/>
          <w:sz w:val="24"/>
          <w:szCs w:val="24"/>
        </w:rPr>
        <w:t xml:space="preserve">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w:t>
      </w:r>
      <w:r w:rsidRPr="00F75BB9">
        <w:rPr>
          <w:rFonts w:ascii="Times New Roman" w:hAnsi="Times New Roman"/>
          <w:sz w:val="24"/>
          <w:szCs w:val="24"/>
          <w:lang w:val="kk-KZ"/>
        </w:rPr>
        <w:lastRenderedPageBreak/>
        <w:t>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EF1232">
        <w:tc>
          <w:tcPr>
            <w:tcW w:w="9571"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262"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lastRenderedPageBreak/>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7"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4F5030">
        <w:rPr>
          <w:rFonts w:ascii="Times New Roman" w:hAnsi="Times New Roman" w:cs="Times New Roman"/>
          <w:b/>
          <w:sz w:val="24"/>
          <w:szCs w:val="24"/>
          <w:lang w:val="kk-KZ"/>
        </w:rPr>
        <w:t xml:space="preserve">есеп,өндіру және құқықтық-ұйымдастыру жұмыстар </w:t>
      </w:r>
      <w:r w:rsidR="00DC2BED" w:rsidRPr="00DC2BED">
        <w:rPr>
          <w:rFonts w:ascii="Times New Roman" w:hAnsi="Times New Roman" w:cs="Times New Roman"/>
          <w:b/>
          <w:sz w:val="24"/>
          <w:szCs w:val="24"/>
          <w:lang w:val="kk-KZ"/>
        </w:rPr>
        <w:t xml:space="preserve">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4F5030">
        <w:rPr>
          <w:rFonts w:ascii="Times New Roman" w:hAnsi="Times New Roman" w:cs="Times New Roman"/>
          <w:b/>
          <w:sz w:val="24"/>
          <w:szCs w:val="24"/>
          <w:lang w:val="kk-KZ"/>
        </w:rPr>
        <w:t>04</w:t>
      </w:r>
      <w:r w:rsidR="00973616">
        <w:rPr>
          <w:rFonts w:ascii="Times New Roman" w:hAnsi="Times New Roman" w:cs="Times New Roman"/>
          <w:b/>
          <w:sz w:val="24"/>
          <w:szCs w:val="24"/>
          <w:lang w:val="kk-KZ"/>
        </w:rPr>
        <w:t>-</w:t>
      </w:r>
      <w:r w:rsidR="004F5030">
        <w:rPr>
          <w:rFonts w:ascii="Times New Roman" w:hAnsi="Times New Roman" w:cs="Times New Roman"/>
          <w:b/>
          <w:sz w:val="24"/>
          <w:szCs w:val="24"/>
          <w:lang w:val="kk-KZ"/>
        </w:rPr>
        <w:t>2/--1-04-04</w:t>
      </w:r>
      <w:r w:rsidR="00973616">
        <w:rPr>
          <w:rFonts w:ascii="Times New Roman" w:hAnsi="Times New Roman" w:cs="Times New Roman"/>
          <w:b/>
          <w:bCs/>
          <w:sz w:val="24"/>
          <w:szCs w:val="24"/>
          <w:lang w:val="kk-KZ"/>
        </w:rPr>
        <w:t>), С-R-4</w:t>
      </w:r>
      <w:r w:rsidR="00292997">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BC3EBE" w:rsidRPr="00401A55" w:rsidRDefault="00DC24C2" w:rsidP="00BC3EBE">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w:t>
      </w:r>
      <w:r w:rsidR="00F10F8C" w:rsidRPr="00517096">
        <w:rPr>
          <w:rFonts w:ascii="Times New Roman" w:eastAsia="Times New Roman" w:hAnsi="Times New Roman" w:cs="Times New Roman"/>
          <w:bCs/>
          <w:sz w:val="24"/>
          <w:szCs w:val="24"/>
          <w:lang w:val="kk-KZ"/>
        </w:rPr>
        <w:t xml:space="preserve">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w:t>
      </w:r>
      <w:r w:rsidR="00190958" w:rsidRPr="00517096">
        <w:rPr>
          <w:rFonts w:ascii="Times New Roman" w:eastAsia="Times New Roman" w:hAnsi="Times New Roman" w:cs="Times New Roman"/>
          <w:bCs/>
          <w:sz w:val="24"/>
          <w:szCs w:val="24"/>
          <w:lang w:val="kk-KZ"/>
        </w:rPr>
        <w:t>сыбайлас жемқорлық құқықбұзушылық және қылмыс бойынша тоқсандық және жылдық есепті тапсырады.</w:t>
      </w:r>
      <w:proofErr w:type="spellStart"/>
      <w:r w:rsidR="00401A55" w:rsidRPr="00517096">
        <w:rPr>
          <w:rFonts w:ascii="Times New Roman" w:hAnsi="Times New Roman" w:cs="Times New Roman"/>
          <w:sz w:val="24"/>
          <w:szCs w:val="24"/>
          <w:lang w:val="uk-UA"/>
        </w:rPr>
        <w:t>Орталықтандырылған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тапсырмалар</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бойынша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уақытында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облыстық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Департаментке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есеп</w:t>
      </w:r>
      <w:proofErr w:type="spellEnd"/>
      <w:r w:rsidR="00401A55" w:rsidRPr="00401A55">
        <w:rPr>
          <w:rFonts w:ascii="Times New Roman" w:hAnsi="Times New Roman" w:cs="Times New Roman"/>
          <w:sz w:val="24"/>
          <w:szCs w:val="24"/>
          <w:lang w:val="uk-UA"/>
        </w:rPr>
        <w:t xml:space="preserve"> беру,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сұрақтарына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мекемелердің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сұраныстарына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жауап</w:t>
      </w:r>
      <w:proofErr w:type="spellEnd"/>
      <w:r w:rsidR="00401A55" w:rsidRPr="00401A55">
        <w:rPr>
          <w:rFonts w:ascii="Times New Roman" w:hAnsi="Times New Roman" w:cs="Times New Roman"/>
          <w:sz w:val="24"/>
          <w:szCs w:val="24"/>
          <w:lang w:val="uk-UA"/>
        </w:rPr>
        <w:t xml:space="preserve"> беру.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w:t>
      </w:r>
      <w:r w:rsidRPr="00F75BB9">
        <w:rPr>
          <w:rFonts w:ascii="Times New Roman" w:eastAsia="Lucida Sans Unicode" w:hAnsi="Times New Roman" w:cs="Times New Roman"/>
          <w:color w:val="000000"/>
          <w:kern w:val="1"/>
          <w:sz w:val="24"/>
          <w:szCs w:val="24"/>
          <w:lang w:val="kk-KZ" w:eastAsia="hi-IN" w:bidi="hi-IN"/>
        </w:rPr>
        <w:lastRenderedPageBreak/>
        <w:t xml:space="preserve">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190958"/>
    <w:rsid w:val="001A4EBE"/>
    <w:rsid w:val="0022386B"/>
    <w:rsid w:val="00263FAC"/>
    <w:rsid w:val="00264D8C"/>
    <w:rsid w:val="00271DD6"/>
    <w:rsid w:val="00292997"/>
    <w:rsid w:val="002B45B4"/>
    <w:rsid w:val="003240C5"/>
    <w:rsid w:val="00396F03"/>
    <w:rsid w:val="003B13CD"/>
    <w:rsid w:val="003F1EB6"/>
    <w:rsid w:val="00401A55"/>
    <w:rsid w:val="00411FC8"/>
    <w:rsid w:val="004B7589"/>
    <w:rsid w:val="004D1BCC"/>
    <w:rsid w:val="004F5030"/>
    <w:rsid w:val="00501896"/>
    <w:rsid w:val="00517096"/>
    <w:rsid w:val="0059410B"/>
    <w:rsid w:val="00596463"/>
    <w:rsid w:val="005E4653"/>
    <w:rsid w:val="00673B3F"/>
    <w:rsid w:val="006B2615"/>
    <w:rsid w:val="006E660A"/>
    <w:rsid w:val="0075415A"/>
    <w:rsid w:val="007C2311"/>
    <w:rsid w:val="007F4337"/>
    <w:rsid w:val="00847AA9"/>
    <w:rsid w:val="008C09CE"/>
    <w:rsid w:val="00973616"/>
    <w:rsid w:val="00A16C40"/>
    <w:rsid w:val="00AD7D7A"/>
    <w:rsid w:val="00B95CB2"/>
    <w:rsid w:val="00BC3EBE"/>
    <w:rsid w:val="00C030B1"/>
    <w:rsid w:val="00C12FA9"/>
    <w:rsid w:val="00CE2DBA"/>
    <w:rsid w:val="00D72DB9"/>
    <w:rsid w:val="00DC24C2"/>
    <w:rsid w:val="00DC2BED"/>
    <w:rsid w:val="00DC5D68"/>
    <w:rsid w:val="00DE4066"/>
    <w:rsid w:val="00E0495B"/>
    <w:rsid w:val="00E20DB9"/>
    <w:rsid w:val="00E921B3"/>
    <w:rsid w:val="00EA0501"/>
    <w:rsid w:val="00EC786A"/>
    <w:rsid w:val="00EF1232"/>
    <w:rsid w:val="00F10F8C"/>
    <w:rsid w:val="00F30FD4"/>
    <w:rsid w:val="00F31FB9"/>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rahmais</cp:lastModifiedBy>
  <cp:revision>4</cp:revision>
  <cp:lastPrinted>2018-07-11T06:44:00Z</cp:lastPrinted>
  <dcterms:created xsi:type="dcterms:W3CDTF">2018-07-17T11:40:00Z</dcterms:created>
  <dcterms:modified xsi:type="dcterms:W3CDTF">2018-07-17T11:54:00Z</dcterms:modified>
</cp:coreProperties>
</file>