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3A5CEC" w:rsidRPr="00B310E3" w:rsidRDefault="004B13D0" w:rsidP="003A5CEC">
      <w:pPr>
        <w:ind w:firstLine="708"/>
        <w:jc w:val="both"/>
        <w:rPr>
          <w:i w:val="0"/>
          <w:sz w:val="24"/>
          <w:szCs w:val="24"/>
          <w:lang w:val="kk-KZ"/>
        </w:rPr>
      </w:pPr>
      <w:r>
        <w:rPr>
          <w:i w:val="0"/>
          <w:sz w:val="24"/>
          <w:szCs w:val="24"/>
          <w:lang w:val="kk-KZ"/>
        </w:rPr>
        <w:t>1</w:t>
      </w:r>
      <w:r w:rsidR="003A5CEC">
        <w:rPr>
          <w:i w:val="0"/>
          <w:sz w:val="24"/>
          <w:szCs w:val="24"/>
          <w:lang w:val="kk-KZ"/>
        </w:rPr>
        <w:t>.Руководитель</w:t>
      </w:r>
      <w:r w:rsidR="003A5CEC" w:rsidRPr="00B979B6">
        <w:rPr>
          <w:bCs w:val="0"/>
          <w:sz w:val="24"/>
          <w:szCs w:val="24"/>
          <w:lang w:val="kk-KZ"/>
        </w:rPr>
        <w:t xml:space="preserve"> </w:t>
      </w:r>
      <w:r w:rsidR="003A5CEC" w:rsidRPr="00B979B6">
        <w:rPr>
          <w:bCs w:val="0"/>
          <w:i w:val="0"/>
          <w:sz w:val="24"/>
          <w:szCs w:val="24"/>
          <w:lang w:val="kk-KZ"/>
        </w:rPr>
        <w:t>отдел</w:t>
      </w:r>
      <w:r w:rsidR="003A5CEC">
        <w:rPr>
          <w:bCs w:val="0"/>
          <w:i w:val="0"/>
          <w:sz w:val="24"/>
          <w:szCs w:val="24"/>
          <w:lang w:val="kk-KZ"/>
        </w:rPr>
        <w:t>а</w:t>
      </w:r>
      <w:r w:rsidR="003A5CEC" w:rsidRPr="00B979B6">
        <w:rPr>
          <w:bCs w:val="0"/>
          <w:i w:val="0"/>
          <w:sz w:val="24"/>
          <w:szCs w:val="24"/>
          <w:lang w:val="kk-KZ"/>
        </w:rPr>
        <w:t xml:space="preserve"> </w:t>
      </w:r>
      <w:r>
        <w:rPr>
          <w:i w:val="0"/>
          <w:sz w:val="24"/>
          <w:szCs w:val="24"/>
          <w:lang w:val="kk-KZ"/>
        </w:rPr>
        <w:t xml:space="preserve">рисков </w:t>
      </w:r>
      <w:r w:rsidR="003A5CEC" w:rsidRPr="003A5CEC">
        <w:rPr>
          <w:i w:val="0"/>
          <w:sz w:val="24"/>
          <w:szCs w:val="24"/>
          <w:lang w:val="kk-KZ"/>
        </w:rPr>
        <w:t xml:space="preserve">управления </w:t>
      </w:r>
      <w:r>
        <w:rPr>
          <w:i w:val="0"/>
          <w:sz w:val="24"/>
          <w:szCs w:val="24"/>
          <w:lang w:val="kk-KZ"/>
        </w:rPr>
        <w:t>анализа и рисков</w:t>
      </w:r>
      <w:r w:rsidR="003A5CEC" w:rsidRPr="004C4CDF">
        <w:rPr>
          <w:i w:val="0"/>
          <w:sz w:val="24"/>
          <w:szCs w:val="24"/>
          <w:lang w:val="kk-KZ"/>
        </w:rPr>
        <w:t xml:space="preserve"> Департамента государственных доходов по Актюбинской области, </w:t>
      </w:r>
      <w:r w:rsidR="003A5CEC" w:rsidRPr="004C4CDF">
        <w:rPr>
          <w:i w:val="0"/>
          <w:sz w:val="24"/>
          <w:szCs w:val="24"/>
        </w:rPr>
        <w:t>категория</w:t>
      </w:r>
      <w:r w:rsidR="003A5CEC" w:rsidRPr="00F41A22">
        <w:rPr>
          <w:i w:val="0"/>
          <w:sz w:val="24"/>
          <w:szCs w:val="24"/>
        </w:rPr>
        <w:t xml:space="preserve"> </w:t>
      </w:r>
      <w:r w:rsidR="003A5CEC" w:rsidRPr="004C4CDF">
        <w:rPr>
          <w:i w:val="0"/>
          <w:sz w:val="24"/>
          <w:szCs w:val="24"/>
        </w:rPr>
        <w:t>С-</w:t>
      </w:r>
      <w:r w:rsidR="003A5CEC">
        <w:rPr>
          <w:i w:val="0"/>
          <w:sz w:val="24"/>
          <w:szCs w:val="24"/>
          <w:lang w:val="kk-KZ"/>
        </w:rPr>
        <w:t>О</w:t>
      </w:r>
      <w:r w:rsidR="003A5CEC" w:rsidRPr="004C4CDF">
        <w:rPr>
          <w:i w:val="0"/>
          <w:sz w:val="24"/>
          <w:szCs w:val="24"/>
        </w:rPr>
        <w:t>-</w:t>
      </w:r>
      <w:r w:rsidR="003A5CEC">
        <w:rPr>
          <w:i w:val="0"/>
          <w:sz w:val="24"/>
          <w:szCs w:val="24"/>
          <w:lang w:val="kk-KZ"/>
        </w:rPr>
        <w:t>4</w:t>
      </w:r>
      <w:r>
        <w:rPr>
          <w:i w:val="0"/>
          <w:sz w:val="24"/>
          <w:szCs w:val="24"/>
        </w:rPr>
        <w:t xml:space="preserve">, </w:t>
      </w:r>
      <w:r w:rsidRPr="00A749DD">
        <w:rPr>
          <w:i w:val="0"/>
          <w:sz w:val="24"/>
          <w:szCs w:val="24"/>
          <w:lang w:val="kk-KZ"/>
        </w:rPr>
        <w:t>№ДГД-</w:t>
      </w:r>
      <w:r>
        <w:rPr>
          <w:i w:val="0"/>
          <w:sz w:val="24"/>
          <w:szCs w:val="24"/>
          <w:lang w:val="kk-KZ"/>
        </w:rPr>
        <w:t>02</w:t>
      </w:r>
      <w:r w:rsidRPr="00CD1D96">
        <w:rPr>
          <w:i w:val="0"/>
          <w:sz w:val="24"/>
          <w:szCs w:val="24"/>
          <w:lang w:val="kk-KZ"/>
        </w:rPr>
        <w:t>-</w:t>
      </w:r>
      <w:r>
        <w:rPr>
          <w:i w:val="0"/>
          <w:sz w:val="24"/>
          <w:szCs w:val="24"/>
          <w:lang w:val="kk-KZ"/>
        </w:rPr>
        <w:t>1</w:t>
      </w:r>
      <w:r w:rsidRPr="00CD1D96">
        <w:rPr>
          <w:i w:val="0"/>
          <w:sz w:val="24"/>
          <w:szCs w:val="24"/>
          <w:lang w:val="kk-KZ"/>
        </w:rPr>
        <w:t>,</w:t>
      </w:r>
      <w:r>
        <w:rPr>
          <w:i w:val="0"/>
          <w:sz w:val="24"/>
          <w:szCs w:val="24"/>
          <w:lang w:val="kk-KZ"/>
        </w:rPr>
        <w:t xml:space="preserve">                </w:t>
      </w:r>
      <w:r w:rsidRPr="00A749DD">
        <w:rPr>
          <w:i w:val="0"/>
          <w:sz w:val="24"/>
          <w:szCs w:val="24"/>
          <w:lang w:val="kk-KZ"/>
        </w:rPr>
        <w:t xml:space="preserve"> </w:t>
      </w:r>
      <w:r w:rsidR="003A5CEC">
        <w:rPr>
          <w:i w:val="0"/>
          <w:sz w:val="24"/>
          <w:szCs w:val="24"/>
          <w:lang w:val="kk-KZ"/>
        </w:rPr>
        <w:t xml:space="preserve"> 1 ед.</w:t>
      </w:r>
    </w:p>
    <w:p w:rsidR="003A5CEC" w:rsidRPr="003B08EB" w:rsidRDefault="003A5CEC" w:rsidP="003A5CEC">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3A5CEC" w:rsidRPr="00942B69" w:rsidRDefault="003A5CEC" w:rsidP="003A5CEC">
      <w:pPr>
        <w:pStyle w:val="ad"/>
        <w:spacing w:after="0"/>
        <w:ind w:firstLine="708"/>
        <w:jc w:val="both"/>
        <w:rPr>
          <w:rFonts w:eastAsia="Calibri"/>
          <w:b w:val="0"/>
          <w:i w:val="0"/>
          <w:sz w:val="24"/>
          <w:szCs w:val="24"/>
          <w:lang w:val="kk-KZ" w:eastAsia="en-US"/>
        </w:rPr>
      </w:pPr>
      <w:r w:rsidRPr="001A4D9F">
        <w:rPr>
          <w:rFonts w:eastAsia="Calibri"/>
          <w:i w:val="0"/>
          <w:sz w:val="24"/>
          <w:szCs w:val="24"/>
          <w:lang w:eastAsia="en-US"/>
        </w:rPr>
        <w:t xml:space="preserve">Функциональные обязанности: </w:t>
      </w:r>
      <w:r w:rsidR="00962E26" w:rsidRPr="00962E26">
        <w:rPr>
          <w:b w:val="0"/>
          <w:i w:val="0"/>
          <w:sz w:val="24"/>
          <w:szCs w:val="24"/>
        </w:rPr>
        <w:t xml:space="preserve">В пределах своей компетенции </w:t>
      </w:r>
      <w:proofErr w:type="spellStart"/>
      <w:r w:rsidR="00962E26" w:rsidRPr="00962E26">
        <w:rPr>
          <w:b w:val="0"/>
          <w:i w:val="0"/>
          <w:sz w:val="24"/>
          <w:szCs w:val="24"/>
        </w:rPr>
        <w:t>осуществля</w:t>
      </w:r>
      <w:proofErr w:type="spellEnd"/>
      <w:r w:rsidR="008321B8">
        <w:rPr>
          <w:b w:val="0"/>
          <w:i w:val="0"/>
          <w:sz w:val="24"/>
          <w:szCs w:val="24"/>
          <w:lang w:val="kk-KZ"/>
        </w:rPr>
        <w:t>е</w:t>
      </w:r>
      <w:r w:rsidR="00962E26" w:rsidRPr="00962E26">
        <w:rPr>
          <w:b w:val="0"/>
          <w:i w:val="0"/>
          <w:sz w:val="24"/>
          <w:szCs w:val="24"/>
        </w:rPr>
        <w:t xml:space="preserve">т общее руководство работой управления, </w:t>
      </w:r>
      <w:proofErr w:type="spellStart"/>
      <w:r w:rsidR="00962E26" w:rsidRPr="00962E26">
        <w:rPr>
          <w:b w:val="0"/>
          <w:i w:val="0"/>
          <w:sz w:val="24"/>
          <w:szCs w:val="24"/>
        </w:rPr>
        <w:t>определя</w:t>
      </w:r>
      <w:proofErr w:type="spellEnd"/>
      <w:r w:rsidR="008321B8">
        <w:rPr>
          <w:b w:val="0"/>
          <w:i w:val="0"/>
          <w:sz w:val="24"/>
          <w:szCs w:val="24"/>
          <w:lang w:val="kk-KZ"/>
        </w:rPr>
        <w:t>е</w:t>
      </w:r>
      <w:r w:rsidR="00962E26" w:rsidRPr="00962E26">
        <w:rPr>
          <w:b w:val="0"/>
          <w:i w:val="0"/>
          <w:sz w:val="24"/>
          <w:szCs w:val="24"/>
        </w:rPr>
        <w:t xml:space="preserve">т обязанности и полномочия работников </w:t>
      </w:r>
      <w:r w:rsidR="008321B8">
        <w:rPr>
          <w:b w:val="0"/>
          <w:i w:val="0"/>
          <w:sz w:val="24"/>
          <w:szCs w:val="24"/>
          <w:lang w:val="kk-KZ"/>
        </w:rPr>
        <w:t>отдела</w:t>
      </w:r>
      <w:r w:rsidR="00962E26" w:rsidRPr="008321B8">
        <w:rPr>
          <w:b w:val="0"/>
          <w:i w:val="0"/>
          <w:spacing w:val="4"/>
          <w:sz w:val="24"/>
          <w:szCs w:val="24"/>
          <w:lang w:val="kk-KZ"/>
        </w:rPr>
        <w:t xml:space="preserve">. </w:t>
      </w:r>
      <w:proofErr w:type="spellStart"/>
      <w:r w:rsidR="00942B69" w:rsidRPr="00942B69">
        <w:rPr>
          <w:b w:val="0"/>
          <w:i w:val="0"/>
          <w:sz w:val="24"/>
          <w:szCs w:val="24"/>
        </w:rPr>
        <w:t>Обеспечива</w:t>
      </w:r>
      <w:proofErr w:type="spellEnd"/>
      <w:r w:rsidR="00942B69">
        <w:rPr>
          <w:b w:val="0"/>
          <w:i w:val="0"/>
          <w:sz w:val="24"/>
          <w:szCs w:val="24"/>
          <w:lang w:val="kk-KZ"/>
        </w:rPr>
        <w:t>е</w:t>
      </w:r>
      <w:r w:rsidR="00942B69" w:rsidRPr="00942B69">
        <w:rPr>
          <w:b w:val="0"/>
          <w:i w:val="0"/>
          <w:sz w:val="24"/>
          <w:szCs w:val="24"/>
        </w:rPr>
        <w:t>т получение от структурных подразделений необходимых сведений, отчетов, информации и материалов, необходимых для работы</w:t>
      </w:r>
      <w:r w:rsidR="00942B69">
        <w:rPr>
          <w:b w:val="0"/>
          <w:i w:val="0"/>
          <w:spacing w:val="4"/>
          <w:sz w:val="24"/>
          <w:szCs w:val="24"/>
          <w:lang w:val="kk-KZ"/>
        </w:rPr>
        <w:t xml:space="preserve">. </w:t>
      </w:r>
      <w:r w:rsidR="00942B69" w:rsidRPr="00942B69">
        <w:rPr>
          <w:b w:val="0"/>
          <w:i w:val="0"/>
          <w:sz w:val="24"/>
          <w:szCs w:val="24"/>
          <w:lang w:val="kk-KZ"/>
        </w:rPr>
        <w:t>Проводить мониторинг применения системы управления рисками при таможенном контроле</w:t>
      </w:r>
      <w:r w:rsidR="00942B69">
        <w:rPr>
          <w:b w:val="0"/>
          <w:i w:val="0"/>
          <w:sz w:val="24"/>
          <w:szCs w:val="24"/>
          <w:lang w:val="kk-KZ"/>
        </w:rPr>
        <w:t>. Сбор, анализ и обработка предложений по результатам органа контроля для включения в список камерального контроля</w:t>
      </w:r>
      <w:r w:rsidR="002B5AA0">
        <w:rPr>
          <w:b w:val="0"/>
          <w:i w:val="0"/>
          <w:sz w:val="24"/>
          <w:szCs w:val="24"/>
          <w:lang w:val="kk-KZ"/>
        </w:rPr>
        <w:t xml:space="preserve"> «Кыран»</w:t>
      </w:r>
      <w:r w:rsidR="00942B69">
        <w:rPr>
          <w:b w:val="0"/>
          <w:i w:val="0"/>
          <w:sz w:val="24"/>
          <w:szCs w:val="24"/>
          <w:lang w:val="kk-KZ"/>
        </w:rPr>
        <w:t xml:space="preserve">. </w:t>
      </w:r>
      <w:r w:rsidR="006E6651">
        <w:rPr>
          <w:b w:val="0"/>
          <w:i w:val="0"/>
          <w:sz w:val="24"/>
          <w:szCs w:val="24"/>
          <w:lang w:val="kk-KZ"/>
        </w:rPr>
        <w:t>Организация и предоставления оперативной и объективной информации                         о потенциальных рисках, выявленных структурными подразделениями Департамента. Планирование работы отдела. Оказывает необходимую методическую и консультативную помощь.</w:t>
      </w:r>
    </w:p>
    <w:p w:rsidR="003A5CEC" w:rsidRDefault="003A5CEC" w:rsidP="003A5CEC">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3A5CEC" w:rsidRPr="001E3FCE" w:rsidRDefault="003A5CEC" w:rsidP="003A5CEC">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учет и аудит, </w:t>
      </w:r>
      <w:r w:rsidR="004B13D0" w:rsidRPr="001E3FCE">
        <w:rPr>
          <w:b w:val="0"/>
          <w:i w:val="0"/>
          <w:color w:val="000000"/>
          <w:sz w:val="24"/>
          <w:szCs w:val="24"/>
          <w:lang w:val="kk-KZ"/>
        </w:rPr>
        <w:t xml:space="preserve">финансы, </w:t>
      </w:r>
      <w:r w:rsidRPr="001E3FCE">
        <w:rPr>
          <w:b w:val="0"/>
          <w:i w:val="0"/>
          <w:color w:val="000000"/>
          <w:sz w:val="24"/>
          <w:szCs w:val="24"/>
          <w:lang w:val="kk-KZ"/>
        </w:rPr>
        <w:t xml:space="preserve">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p>
    <w:p w:rsidR="003A5CEC" w:rsidRDefault="003A5CEC" w:rsidP="003A5CEC">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3A5CEC" w:rsidRDefault="003A5CEC" w:rsidP="003A5CEC">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3A5CEC" w:rsidRPr="00492BAC" w:rsidRDefault="003A5CEC" w:rsidP="003A5CEC">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6) завершение </w:t>
      </w:r>
      <w:proofErr w:type="gramStart"/>
      <w:r w:rsidRPr="009A3D69">
        <w:rPr>
          <w:lang w:val="ru-RU"/>
        </w:rPr>
        <w:t>обучения по программам</w:t>
      </w:r>
      <w:proofErr w:type="gramEnd"/>
      <w:r w:rsidRPr="009A3D69">
        <w:rPr>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7) наличие ученой степени; </w:t>
      </w:r>
    </w:p>
    <w:p w:rsidR="003A5CEC" w:rsidRPr="0046300D" w:rsidRDefault="003A5CEC" w:rsidP="003A5CEC">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987703" w:rsidRPr="00EC64E4" w:rsidRDefault="00987703" w:rsidP="00987703">
      <w:pPr>
        <w:jc w:val="both"/>
        <w:rPr>
          <w:i w:val="0"/>
          <w:sz w:val="24"/>
          <w:szCs w:val="24"/>
          <w:lang w:val="kk-KZ"/>
        </w:rPr>
      </w:pPr>
      <w:r w:rsidRPr="00987703">
        <w:rPr>
          <w:i w:val="0"/>
          <w:lang w:val="kk-KZ"/>
        </w:rPr>
        <w:t xml:space="preserve">       </w:t>
      </w:r>
      <w:r w:rsidR="007B26AF">
        <w:rPr>
          <w:i w:val="0"/>
          <w:lang w:val="kk-KZ"/>
        </w:rPr>
        <w:t>2</w:t>
      </w:r>
      <w:r w:rsidRPr="00987703">
        <w:rPr>
          <w:i w:val="0"/>
          <w:lang w:val="kk-KZ"/>
        </w:rPr>
        <w:t>.</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sidR="007B26AF">
        <w:rPr>
          <w:i w:val="0"/>
          <w:sz w:val="24"/>
          <w:szCs w:val="24"/>
          <w:lang w:val="kk-KZ"/>
        </w:rPr>
        <w:t xml:space="preserve">администрирования в рамках таможенного союза </w:t>
      </w:r>
      <w:r w:rsidR="007B26AF">
        <w:rPr>
          <w:i w:val="0"/>
          <w:sz w:val="24"/>
          <w:szCs w:val="24"/>
          <w:lang w:val="kk-KZ"/>
        </w:rPr>
        <w:lastRenderedPageBreak/>
        <w:t>Управления экспортного контроля</w:t>
      </w:r>
      <w:r w:rsidRPr="00987703">
        <w:rPr>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007B26AF" w:rsidRPr="00DE0820">
        <w:rPr>
          <w:i w:val="0"/>
          <w:sz w:val="24"/>
          <w:szCs w:val="24"/>
          <w:lang w:val="kk-KZ"/>
        </w:rPr>
        <w:t>№ДГД-</w:t>
      </w:r>
      <w:r w:rsidR="007B26AF">
        <w:rPr>
          <w:i w:val="0"/>
          <w:sz w:val="24"/>
          <w:szCs w:val="24"/>
          <w:lang w:val="kk-KZ"/>
        </w:rPr>
        <w:t>18</w:t>
      </w:r>
      <w:r w:rsidR="007B26AF" w:rsidRPr="00DE0820">
        <w:rPr>
          <w:i w:val="0"/>
          <w:sz w:val="24"/>
          <w:szCs w:val="24"/>
          <w:lang w:val="kk-KZ"/>
        </w:rPr>
        <w:t>-</w:t>
      </w:r>
      <w:r w:rsidR="007B26AF">
        <w:rPr>
          <w:i w:val="0"/>
          <w:sz w:val="24"/>
          <w:szCs w:val="24"/>
          <w:lang w:val="kk-KZ"/>
        </w:rPr>
        <w:t>1-2</w:t>
      </w:r>
      <w:r w:rsidRPr="00407784">
        <w:rPr>
          <w:i w:val="0"/>
          <w:sz w:val="24"/>
          <w:szCs w:val="24"/>
          <w:lang w:val="kk-KZ"/>
        </w:rPr>
        <w:t>, 1 ед.</w:t>
      </w:r>
    </w:p>
    <w:p w:rsidR="00987703" w:rsidRPr="00BE1697" w:rsidRDefault="00987703" w:rsidP="00987703">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037DB5" w:rsidRDefault="00987703" w:rsidP="00987703">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677348" w:rsidRPr="0039178B">
        <w:rPr>
          <w:rFonts w:eastAsia="Calibri"/>
          <w:sz w:val="24"/>
          <w:szCs w:val="24"/>
          <w:lang w:eastAsia="en-US"/>
        </w:rPr>
        <w:t>Обеспечивает своевременное представление отчетов и информации руководителю Департамента по вопросам управления косвенными налогами</w:t>
      </w:r>
      <w:r w:rsidR="0039178B" w:rsidRPr="0039178B">
        <w:rPr>
          <w:rFonts w:eastAsia="Calibri"/>
          <w:sz w:val="24"/>
          <w:szCs w:val="24"/>
          <w:lang w:eastAsia="en-US"/>
        </w:rPr>
        <w:t xml:space="preserve">          </w:t>
      </w:r>
      <w:r w:rsidR="00677348" w:rsidRPr="0039178B">
        <w:rPr>
          <w:rFonts w:eastAsia="Calibri"/>
          <w:sz w:val="24"/>
          <w:szCs w:val="24"/>
          <w:lang w:eastAsia="en-US"/>
        </w:rPr>
        <w:t xml:space="preserve"> и налогами на добавленную стоимость. Вносит предложения для улучшения налогового  и таможенного законадательства</w:t>
      </w:r>
      <w:r w:rsidR="0039178B" w:rsidRPr="0039178B">
        <w:rPr>
          <w:rFonts w:eastAsia="Calibri"/>
          <w:sz w:val="24"/>
          <w:szCs w:val="24"/>
          <w:lang w:eastAsia="en-US"/>
        </w:rPr>
        <w:t>, а также международные договоры, состоящие из правовых основ Таможенного союза</w:t>
      </w:r>
      <w:r w:rsidR="00677348" w:rsidRPr="0039178B">
        <w:rPr>
          <w:rFonts w:eastAsia="Calibri"/>
          <w:sz w:val="24"/>
          <w:szCs w:val="24"/>
          <w:lang w:eastAsia="en-US"/>
        </w:rPr>
        <w:t xml:space="preserve">. Проводит анализ </w:t>
      </w:r>
      <w:r w:rsidR="00DF33AD">
        <w:rPr>
          <w:rFonts w:eastAsia="Calibri"/>
          <w:sz w:val="24"/>
          <w:szCs w:val="24"/>
          <w:lang w:eastAsia="en-US"/>
        </w:rPr>
        <w:t>заявлении</w:t>
      </w:r>
      <w:r w:rsidR="00677348" w:rsidRPr="0039178B">
        <w:rPr>
          <w:rFonts w:eastAsia="Calibri"/>
          <w:sz w:val="24"/>
          <w:szCs w:val="24"/>
          <w:lang w:eastAsia="en-US"/>
        </w:rPr>
        <w:t xml:space="preserve"> в подразделении вычетов товаров</w:t>
      </w:r>
      <w:r w:rsidR="0039178B" w:rsidRPr="0039178B">
        <w:rPr>
          <w:rFonts w:eastAsia="Calibri"/>
          <w:sz w:val="24"/>
          <w:szCs w:val="24"/>
          <w:lang w:eastAsia="en-US"/>
        </w:rPr>
        <w:t xml:space="preserve">                       </w:t>
      </w:r>
      <w:r w:rsidR="00677348" w:rsidRPr="0039178B">
        <w:rPr>
          <w:rFonts w:eastAsia="Calibri"/>
          <w:sz w:val="24"/>
          <w:szCs w:val="24"/>
          <w:lang w:eastAsia="en-US"/>
        </w:rPr>
        <w:t xml:space="preserve"> и косвенных н</w:t>
      </w:r>
      <w:r w:rsidR="008D3068" w:rsidRPr="0039178B">
        <w:rPr>
          <w:rFonts w:eastAsia="Calibri"/>
          <w:sz w:val="24"/>
          <w:szCs w:val="24"/>
          <w:lang w:eastAsia="en-US"/>
        </w:rPr>
        <w:t>алогов</w:t>
      </w:r>
      <w:r w:rsidR="0039178B" w:rsidRPr="0039178B">
        <w:rPr>
          <w:rFonts w:eastAsia="Calibri"/>
          <w:sz w:val="24"/>
          <w:szCs w:val="24"/>
          <w:lang w:eastAsia="en-US"/>
        </w:rPr>
        <w:t>,</w:t>
      </w:r>
      <w:r w:rsidR="008D3068" w:rsidRPr="0039178B">
        <w:rPr>
          <w:rFonts w:eastAsia="Calibri"/>
          <w:sz w:val="24"/>
          <w:szCs w:val="24"/>
          <w:lang w:eastAsia="en-US"/>
        </w:rPr>
        <w:t xml:space="preserve"> готовит обзорное письм</w:t>
      </w:r>
      <w:r w:rsidR="0039178B" w:rsidRPr="0039178B">
        <w:rPr>
          <w:rFonts w:eastAsia="Calibri"/>
          <w:sz w:val="24"/>
          <w:szCs w:val="24"/>
          <w:lang w:eastAsia="en-US"/>
        </w:rPr>
        <w:t>а</w:t>
      </w:r>
      <w:r w:rsidR="008D3068" w:rsidRPr="0039178B">
        <w:rPr>
          <w:rFonts w:eastAsia="Calibri"/>
          <w:sz w:val="24"/>
          <w:szCs w:val="24"/>
          <w:lang w:eastAsia="en-US"/>
        </w:rPr>
        <w:t>.</w:t>
      </w:r>
      <w:r w:rsidR="00037DB5" w:rsidRPr="00037DB5">
        <w:rPr>
          <w:rFonts w:eastAsia="Calibri"/>
          <w:sz w:val="24"/>
          <w:szCs w:val="24"/>
          <w:lang w:eastAsia="en-US"/>
        </w:rPr>
        <w:t xml:space="preserve">  </w:t>
      </w:r>
      <w:r w:rsidR="0039178B">
        <w:rPr>
          <w:rFonts w:eastAsia="Calibri"/>
          <w:sz w:val="24"/>
          <w:szCs w:val="24"/>
          <w:lang w:eastAsia="en-US"/>
        </w:rPr>
        <w:t>В рамках Таможенного союза регулярно отслеживает изменения и дополнения в национальное законодательство Республики Белорусь и Россиской Федерации.</w:t>
      </w:r>
      <w:r w:rsidR="00037DB5" w:rsidRPr="00037DB5">
        <w:rPr>
          <w:rFonts w:eastAsia="Calibri"/>
          <w:sz w:val="24"/>
          <w:szCs w:val="24"/>
          <w:lang w:eastAsia="en-US"/>
        </w:rPr>
        <w:t xml:space="preserve"> </w:t>
      </w:r>
      <w:r w:rsidR="00DF33AD">
        <w:rPr>
          <w:rFonts w:eastAsia="Calibri"/>
          <w:sz w:val="24"/>
          <w:szCs w:val="24"/>
          <w:lang w:eastAsia="en-US"/>
        </w:rPr>
        <w:t>В пределах компетенции отдела участвует в рабочей группе п</w:t>
      </w:r>
      <w:r w:rsidR="00133B29">
        <w:rPr>
          <w:rFonts w:eastAsia="Calibri"/>
          <w:sz w:val="24"/>
          <w:szCs w:val="24"/>
          <w:lang w:eastAsia="en-US"/>
        </w:rPr>
        <w:t>о информационной системе. Рассма</w:t>
      </w:r>
      <w:r w:rsidR="00DF33AD">
        <w:rPr>
          <w:rFonts w:eastAsia="Calibri"/>
          <w:sz w:val="24"/>
          <w:szCs w:val="24"/>
          <w:lang w:eastAsia="en-US"/>
        </w:rPr>
        <w:t>тр</w:t>
      </w:r>
      <w:r w:rsidR="00133B29">
        <w:rPr>
          <w:rFonts w:eastAsia="Calibri"/>
          <w:sz w:val="24"/>
          <w:szCs w:val="24"/>
          <w:lang w:eastAsia="en-US"/>
        </w:rPr>
        <w:t>ивает</w:t>
      </w:r>
      <w:r w:rsidR="00DF33AD">
        <w:rPr>
          <w:rFonts w:eastAsia="Calibri"/>
          <w:sz w:val="24"/>
          <w:szCs w:val="24"/>
          <w:lang w:eastAsia="en-US"/>
        </w:rPr>
        <w:t xml:space="preserve"> заявлении на предложения по продлению </w:t>
      </w:r>
      <w:r w:rsidR="00133B29">
        <w:rPr>
          <w:rFonts w:eastAsia="Calibri"/>
          <w:sz w:val="24"/>
          <w:szCs w:val="24"/>
          <w:lang w:eastAsia="en-US"/>
        </w:rPr>
        <w:t>налога на добавленную стоимость на ввозимые товары. Участие специализированных судах по делу об административном правонарушении.</w:t>
      </w:r>
    </w:p>
    <w:p w:rsidR="00987703" w:rsidRPr="003C2C84" w:rsidRDefault="00987703" w:rsidP="00987703">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987703" w:rsidRPr="008F7898" w:rsidRDefault="00987703" w:rsidP="00987703">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 xml:space="preserve">экономика и бизнес (экономика, менеджмент, финансы, учет и аудит, государственное </w:t>
      </w:r>
      <w:r w:rsidR="007B26AF">
        <w:rPr>
          <w:b w:val="0"/>
          <w:i w:val="0"/>
          <w:sz w:val="24"/>
          <w:szCs w:val="24"/>
          <w:lang w:val="kk-KZ"/>
        </w:rPr>
        <w:t xml:space="preserve">                </w:t>
      </w:r>
      <w:r>
        <w:rPr>
          <w:b w:val="0"/>
          <w:i w:val="0"/>
          <w:sz w:val="24"/>
          <w:szCs w:val="24"/>
          <w:lang w:val="kk-KZ"/>
        </w:rPr>
        <w:t>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987703" w:rsidRDefault="00987703" w:rsidP="00987703">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987703" w:rsidRDefault="00987703" w:rsidP="00987703">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7B26AF" w:rsidRPr="00EC64E4" w:rsidRDefault="005A7C36" w:rsidP="007B26AF">
      <w:pPr>
        <w:jc w:val="both"/>
        <w:rPr>
          <w:i w:val="0"/>
          <w:sz w:val="24"/>
          <w:szCs w:val="24"/>
          <w:lang w:val="kk-KZ"/>
        </w:rPr>
      </w:pPr>
      <w:r>
        <w:rPr>
          <w:i w:val="0"/>
          <w:lang w:val="kk-KZ"/>
        </w:rPr>
        <w:t xml:space="preserve">       </w:t>
      </w:r>
      <w:r w:rsidR="007B26AF">
        <w:rPr>
          <w:i w:val="0"/>
          <w:lang w:val="kk-KZ"/>
        </w:rPr>
        <w:t>3</w:t>
      </w:r>
      <w:r w:rsidRPr="005A7C36">
        <w:rPr>
          <w:i w:val="0"/>
          <w:lang w:val="kk-KZ"/>
        </w:rPr>
        <w:t>.</w:t>
      </w:r>
      <w:r w:rsidR="007B26AF" w:rsidRPr="007B26AF">
        <w:rPr>
          <w:i w:val="0"/>
          <w:sz w:val="24"/>
          <w:szCs w:val="24"/>
          <w:lang w:val="kk-KZ"/>
        </w:rPr>
        <w:t xml:space="preserve"> </w:t>
      </w:r>
      <w:r w:rsidR="007B26AF">
        <w:rPr>
          <w:i w:val="0"/>
          <w:sz w:val="24"/>
          <w:szCs w:val="24"/>
          <w:lang w:val="kk-KZ"/>
        </w:rPr>
        <w:t xml:space="preserve">Главный специалист </w:t>
      </w:r>
      <w:r w:rsidR="007B26AF" w:rsidRPr="00673A75">
        <w:rPr>
          <w:i w:val="0"/>
          <w:sz w:val="24"/>
          <w:szCs w:val="24"/>
        </w:rPr>
        <w:t>отдел</w:t>
      </w:r>
      <w:r w:rsidR="007B26AF">
        <w:rPr>
          <w:i w:val="0"/>
          <w:sz w:val="24"/>
          <w:szCs w:val="24"/>
          <w:lang w:val="kk-KZ"/>
        </w:rPr>
        <w:t>а</w:t>
      </w:r>
      <w:r w:rsidR="007B26AF" w:rsidRPr="00771EE2">
        <w:rPr>
          <w:sz w:val="24"/>
          <w:szCs w:val="24"/>
        </w:rPr>
        <w:t xml:space="preserve"> </w:t>
      </w:r>
      <w:r w:rsidR="007B26AF">
        <w:rPr>
          <w:i w:val="0"/>
          <w:sz w:val="24"/>
          <w:szCs w:val="24"/>
          <w:lang w:val="kk-KZ"/>
        </w:rPr>
        <w:t>таможенной стоимости Управления тарифного регулирования</w:t>
      </w:r>
      <w:r w:rsidR="007B26AF" w:rsidRPr="00987703">
        <w:rPr>
          <w:i w:val="0"/>
          <w:sz w:val="24"/>
          <w:szCs w:val="24"/>
          <w:lang w:val="kk-KZ"/>
        </w:rPr>
        <w:t xml:space="preserve"> </w:t>
      </w:r>
      <w:r w:rsidR="007B26AF" w:rsidRPr="00EC64E4">
        <w:rPr>
          <w:i w:val="0"/>
          <w:sz w:val="24"/>
          <w:szCs w:val="24"/>
          <w:lang w:val="kk-KZ"/>
        </w:rPr>
        <w:t xml:space="preserve">Департамента государственных доходов по Актюбинской области, </w:t>
      </w:r>
      <w:r w:rsidR="007B26AF" w:rsidRPr="00EC64E4">
        <w:rPr>
          <w:i w:val="0"/>
          <w:sz w:val="24"/>
          <w:szCs w:val="24"/>
        </w:rPr>
        <w:t>категория С-</w:t>
      </w:r>
      <w:r w:rsidR="007B26AF" w:rsidRPr="00EC64E4">
        <w:rPr>
          <w:i w:val="0"/>
          <w:sz w:val="24"/>
          <w:szCs w:val="24"/>
          <w:lang w:val="kk-KZ"/>
        </w:rPr>
        <w:t>О</w:t>
      </w:r>
      <w:r w:rsidR="007B26AF" w:rsidRPr="00EC64E4">
        <w:rPr>
          <w:i w:val="0"/>
          <w:sz w:val="24"/>
          <w:szCs w:val="24"/>
        </w:rPr>
        <w:t>-</w:t>
      </w:r>
      <w:r w:rsidR="007B26AF">
        <w:rPr>
          <w:i w:val="0"/>
          <w:sz w:val="24"/>
          <w:szCs w:val="24"/>
          <w:lang w:val="kk-KZ"/>
        </w:rPr>
        <w:t>5</w:t>
      </w:r>
      <w:r w:rsidR="007B26AF" w:rsidRPr="00EC64E4">
        <w:rPr>
          <w:i w:val="0"/>
          <w:sz w:val="24"/>
          <w:szCs w:val="24"/>
        </w:rPr>
        <w:t xml:space="preserve">, </w:t>
      </w:r>
      <w:r w:rsidR="007B26AF">
        <w:rPr>
          <w:i w:val="0"/>
          <w:sz w:val="24"/>
          <w:szCs w:val="24"/>
          <w:lang w:val="kk-KZ"/>
        </w:rPr>
        <w:t xml:space="preserve"> </w:t>
      </w:r>
      <w:r w:rsidR="007B26AF" w:rsidRPr="00DE0820">
        <w:rPr>
          <w:i w:val="0"/>
          <w:sz w:val="24"/>
          <w:szCs w:val="24"/>
          <w:lang w:val="kk-KZ"/>
        </w:rPr>
        <w:t>№ДГД-</w:t>
      </w:r>
      <w:r w:rsidR="007B26AF">
        <w:rPr>
          <w:i w:val="0"/>
          <w:sz w:val="24"/>
          <w:szCs w:val="24"/>
          <w:lang w:val="kk-KZ"/>
        </w:rPr>
        <w:t>16</w:t>
      </w:r>
      <w:r w:rsidR="007B26AF" w:rsidRPr="00DE0820">
        <w:rPr>
          <w:i w:val="0"/>
          <w:sz w:val="24"/>
          <w:szCs w:val="24"/>
          <w:lang w:val="kk-KZ"/>
        </w:rPr>
        <w:t>-</w:t>
      </w:r>
      <w:r w:rsidR="007B26AF">
        <w:rPr>
          <w:i w:val="0"/>
          <w:sz w:val="24"/>
          <w:szCs w:val="24"/>
          <w:lang w:val="kk-KZ"/>
        </w:rPr>
        <w:t>1-1</w:t>
      </w:r>
      <w:r w:rsidR="007B26AF" w:rsidRPr="00407784">
        <w:rPr>
          <w:i w:val="0"/>
          <w:sz w:val="24"/>
          <w:szCs w:val="24"/>
          <w:lang w:val="kk-KZ"/>
        </w:rPr>
        <w:t>, 1 ед.</w:t>
      </w:r>
    </w:p>
    <w:p w:rsidR="007B26AF" w:rsidRPr="00BE1697" w:rsidRDefault="007B26AF" w:rsidP="007B26AF">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EF15C3" w:rsidRDefault="007B26AF" w:rsidP="007B26AF">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EF15C3" w:rsidRPr="00EF15C3">
        <w:rPr>
          <w:rFonts w:eastAsia="Calibri"/>
          <w:sz w:val="24"/>
          <w:szCs w:val="24"/>
          <w:lang w:eastAsia="en-US"/>
        </w:rPr>
        <w:t xml:space="preserve">Организация работ, возникающих из задач, поставленных перед отделом. </w:t>
      </w:r>
      <w:r w:rsidR="00EF15C3">
        <w:rPr>
          <w:rFonts w:eastAsia="Calibri"/>
          <w:sz w:val="24"/>
          <w:szCs w:val="24"/>
          <w:lang w:eastAsia="en-US"/>
        </w:rPr>
        <w:t xml:space="preserve">Своевременное и объективное рассмотрение заявлении участников внешнеэкономической деятельности по вопросам, входящим в компетенцию отдела. Проведение информационно-разъяснительной мероприятий в сфере таможенного дела. </w:t>
      </w:r>
      <w:r w:rsidR="00D634A3">
        <w:rPr>
          <w:rFonts w:eastAsia="Calibri"/>
          <w:sz w:val="24"/>
          <w:szCs w:val="24"/>
          <w:lang w:eastAsia="en-US"/>
        </w:rPr>
        <w:t xml:space="preserve">По запросу таможенных органов и структурных подразделений департамента по таможенной стоимости </w:t>
      </w:r>
      <w:r w:rsidR="002D79DB">
        <w:rPr>
          <w:rFonts w:eastAsia="Calibri"/>
          <w:sz w:val="24"/>
          <w:szCs w:val="24"/>
          <w:lang w:eastAsia="en-US"/>
        </w:rPr>
        <w:t>готовит</w:t>
      </w:r>
      <w:r w:rsidR="00D634A3">
        <w:rPr>
          <w:rFonts w:eastAsia="Calibri"/>
          <w:sz w:val="24"/>
          <w:szCs w:val="24"/>
          <w:lang w:eastAsia="en-US"/>
        </w:rPr>
        <w:t xml:space="preserve"> заключение по результатам дополнительной проверки.</w:t>
      </w:r>
      <w:r w:rsidR="002D79DB">
        <w:rPr>
          <w:rFonts w:eastAsia="Calibri"/>
          <w:sz w:val="24"/>
          <w:szCs w:val="24"/>
          <w:lang w:eastAsia="en-US"/>
        </w:rPr>
        <w:t xml:space="preserve"> П</w:t>
      </w:r>
      <w:r w:rsidR="00D634A3">
        <w:rPr>
          <w:rFonts w:eastAsia="Calibri"/>
          <w:sz w:val="24"/>
          <w:szCs w:val="24"/>
          <w:lang w:eastAsia="en-US"/>
        </w:rPr>
        <w:t>о т</w:t>
      </w:r>
      <w:r w:rsidR="002D79DB">
        <w:rPr>
          <w:rFonts w:eastAsia="Calibri"/>
          <w:sz w:val="24"/>
          <w:szCs w:val="24"/>
          <w:lang w:eastAsia="en-US"/>
        </w:rPr>
        <w:t>р</w:t>
      </w:r>
      <w:r w:rsidR="00D634A3">
        <w:rPr>
          <w:rFonts w:eastAsia="Calibri"/>
          <w:sz w:val="24"/>
          <w:szCs w:val="24"/>
          <w:lang w:eastAsia="en-US"/>
        </w:rPr>
        <w:t>ебованию структурных подразделений Департамента и правоохранительного органа определ</w:t>
      </w:r>
      <w:r w:rsidR="002D79DB">
        <w:rPr>
          <w:rFonts w:eastAsia="Calibri"/>
          <w:sz w:val="24"/>
          <w:szCs w:val="24"/>
          <w:lang w:eastAsia="en-US"/>
        </w:rPr>
        <w:t>яе</w:t>
      </w:r>
      <w:r w:rsidR="00D634A3">
        <w:rPr>
          <w:rFonts w:eastAsia="Calibri"/>
          <w:sz w:val="24"/>
          <w:szCs w:val="24"/>
          <w:lang w:eastAsia="en-US"/>
        </w:rPr>
        <w:t>т таможенную стоимость, регистрир</w:t>
      </w:r>
      <w:r w:rsidR="002D79DB">
        <w:rPr>
          <w:rFonts w:eastAsia="Calibri"/>
          <w:sz w:val="24"/>
          <w:szCs w:val="24"/>
          <w:lang w:eastAsia="en-US"/>
        </w:rPr>
        <w:t>ует</w:t>
      </w:r>
      <w:r w:rsidR="00D634A3">
        <w:rPr>
          <w:rFonts w:eastAsia="Calibri"/>
          <w:sz w:val="24"/>
          <w:szCs w:val="24"/>
          <w:lang w:eastAsia="en-US"/>
        </w:rPr>
        <w:t xml:space="preserve"> и контролир</w:t>
      </w:r>
      <w:r w:rsidR="002D79DB">
        <w:rPr>
          <w:rFonts w:eastAsia="Calibri"/>
          <w:sz w:val="24"/>
          <w:szCs w:val="24"/>
          <w:lang w:eastAsia="en-US"/>
        </w:rPr>
        <w:t>ует</w:t>
      </w:r>
      <w:r w:rsidR="00D634A3">
        <w:rPr>
          <w:rFonts w:eastAsia="Calibri"/>
          <w:sz w:val="24"/>
          <w:szCs w:val="24"/>
          <w:lang w:eastAsia="en-US"/>
        </w:rPr>
        <w:t xml:space="preserve"> меры по обеспечению уплаты таможенных пошлин и налогов</w:t>
      </w:r>
      <w:r w:rsidR="002D79DB">
        <w:rPr>
          <w:rFonts w:eastAsia="Calibri"/>
          <w:sz w:val="24"/>
          <w:szCs w:val="24"/>
          <w:lang w:eastAsia="en-US"/>
        </w:rPr>
        <w:t>.</w:t>
      </w:r>
    </w:p>
    <w:p w:rsidR="007B26AF" w:rsidRPr="003C2C84" w:rsidRDefault="007B26AF" w:rsidP="007B26AF">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7B26AF" w:rsidRPr="008F7898" w:rsidRDefault="007B26AF" w:rsidP="007B26AF">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7B26AF" w:rsidRDefault="007B26AF" w:rsidP="007B26AF">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7B26AF" w:rsidRDefault="007B26AF" w:rsidP="007B26AF">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5A7C36" w:rsidP="00E4230B">
      <w:pPr>
        <w:jc w:val="both"/>
        <w:rPr>
          <w:color w:val="000000"/>
          <w:lang w:val="kk-KZ"/>
        </w:rPr>
      </w:pPr>
      <w:r>
        <w:rPr>
          <w:i w:val="0"/>
          <w:sz w:val="24"/>
          <w:lang w:val="kk-KZ"/>
        </w:rPr>
        <w:t xml:space="preserve">   </w:t>
      </w:r>
      <w:r w:rsidR="0003209E">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BF4A4B">
        <w:rPr>
          <w:rFonts w:eastAsia="Lucida Sans Unicode"/>
          <w:b w:val="0"/>
          <w:i w:val="0"/>
          <w:color w:val="000000"/>
          <w:kern w:val="1"/>
          <w:sz w:val="24"/>
          <w:szCs w:val="24"/>
          <w:lang w:val="kk-KZ" w:eastAsia="hi-IN" w:bidi="hi-IN"/>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A26C7">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6C5651" w:rsidRDefault="006C5651" w:rsidP="001E3FCE">
      <w:pPr>
        <w:pBdr>
          <w:bottom w:val="single" w:sz="12" w:space="1" w:color="auto"/>
        </w:pBdr>
        <w:jc w:val="both"/>
        <w:rPr>
          <w:b w:val="0"/>
          <w:i w:val="0"/>
          <w:sz w:val="24"/>
          <w:szCs w:val="24"/>
          <w:lang w:val="kk-KZ"/>
        </w:rPr>
      </w:pPr>
    </w:p>
    <w:p w:rsidR="006C5651" w:rsidRPr="006C5651" w:rsidRDefault="006C5651" w:rsidP="001E3FCE">
      <w:pPr>
        <w:pBdr>
          <w:bottom w:val="single" w:sz="12" w:space="1" w:color="auto"/>
        </w:pBdr>
        <w:jc w:val="both"/>
        <w:rPr>
          <w:b w:val="0"/>
          <w:i w:val="0"/>
          <w:sz w:val="24"/>
          <w:szCs w:val="24"/>
          <w:lang w:val="kk-KZ"/>
        </w:rPr>
      </w:pPr>
    </w:p>
    <w:sectPr w:rsidR="006C5651" w:rsidRPr="006C5651"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B7" w:rsidRPr="00345558" w:rsidRDefault="00CD0CB7" w:rsidP="00345558">
      <w:pPr>
        <w:rPr>
          <w:lang w:eastAsia="en-US"/>
        </w:rPr>
      </w:pPr>
      <w:r>
        <w:separator/>
      </w:r>
    </w:p>
  </w:endnote>
  <w:endnote w:type="continuationSeparator" w:id="0">
    <w:p w:rsidR="00CD0CB7" w:rsidRPr="00345558" w:rsidRDefault="00CD0CB7"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B7" w:rsidRPr="00345558" w:rsidRDefault="00CD0CB7" w:rsidP="00345558">
      <w:pPr>
        <w:rPr>
          <w:lang w:eastAsia="en-US"/>
        </w:rPr>
      </w:pPr>
      <w:r>
        <w:separator/>
      </w:r>
    </w:p>
  </w:footnote>
  <w:footnote w:type="continuationSeparator" w:id="0">
    <w:p w:rsidR="00CD0CB7" w:rsidRPr="00345558" w:rsidRDefault="00CD0CB7"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2E6F64">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18786"/>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2FF3"/>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715F3"/>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3B29"/>
    <w:rsid w:val="00134A95"/>
    <w:rsid w:val="00135733"/>
    <w:rsid w:val="001357FD"/>
    <w:rsid w:val="001362E5"/>
    <w:rsid w:val="00137E5C"/>
    <w:rsid w:val="00140BAD"/>
    <w:rsid w:val="0014275D"/>
    <w:rsid w:val="00142A40"/>
    <w:rsid w:val="00144590"/>
    <w:rsid w:val="00144841"/>
    <w:rsid w:val="001457D3"/>
    <w:rsid w:val="00145CF5"/>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3793"/>
    <w:rsid w:val="00257F97"/>
    <w:rsid w:val="00261253"/>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28AD"/>
    <w:rsid w:val="002A610B"/>
    <w:rsid w:val="002B32D5"/>
    <w:rsid w:val="002B5AA0"/>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D79DB"/>
    <w:rsid w:val="002E10F3"/>
    <w:rsid w:val="002E36A3"/>
    <w:rsid w:val="002E5245"/>
    <w:rsid w:val="002E6F64"/>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45C"/>
    <w:rsid w:val="00344BAC"/>
    <w:rsid w:val="0034549E"/>
    <w:rsid w:val="00345558"/>
    <w:rsid w:val="003459E9"/>
    <w:rsid w:val="00346C2D"/>
    <w:rsid w:val="00347008"/>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178B"/>
    <w:rsid w:val="0039604C"/>
    <w:rsid w:val="00397CF9"/>
    <w:rsid w:val="003A2666"/>
    <w:rsid w:val="003A5CEC"/>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3E4"/>
    <w:rsid w:val="004A32C9"/>
    <w:rsid w:val="004A44C7"/>
    <w:rsid w:val="004A4B17"/>
    <w:rsid w:val="004B0AD7"/>
    <w:rsid w:val="004B13D0"/>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26C7"/>
    <w:rsid w:val="005A3276"/>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77348"/>
    <w:rsid w:val="006818CE"/>
    <w:rsid w:val="00686559"/>
    <w:rsid w:val="00686AD5"/>
    <w:rsid w:val="00687336"/>
    <w:rsid w:val="006879C1"/>
    <w:rsid w:val="0069496A"/>
    <w:rsid w:val="00694A56"/>
    <w:rsid w:val="00696A3D"/>
    <w:rsid w:val="00697FAD"/>
    <w:rsid w:val="006A01C2"/>
    <w:rsid w:val="006A39F8"/>
    <w:rsid w:val="006A4422"/>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5B09"/>
    <w:rsid w:val="006E0133"/>
    <w:rsid w:val="006E0D4D"/>
    <w:rsid w:val="006E1319"/>
    <w:rsid w:val="006E1396"/>
    <w:rsid w:val="006E4D1A"/>
    <w:rsid w:val="006E5EA6"/>
    <w:rsid w:val="006E639A"/>
    <w:rsid w:val="006E6651"/>
    <w:rsid w:val="006F13C2"/>
    <w:rsid w:val="006F1A29"/>
    <w:rsid w:val="006F1CD1"/>
    <w:rsid w:val="006F2760"/>
    <w:rsid w:val="006F63AA"/>
    <w:rsid w:val="006F655E"/>
    <w:rsid w:val="006F6D14"/>
    <w:rsid w:val="006F7A54"/>
    <w:rsid w:val="007000F0"/>
    <w:rsid w:val="0070386C"/>
    <w:rsid w:val="00703988"/>
    <w:rsid w:val="007056C6"/>
    <w:rsid w:val="00706470"/>
    <w:rsid w:val="00710455"/>
    <w:rsid w:val="00710BFF"/>
    <w:rsid w:val="00711A0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26AF"/>
    <w:rsid w:val="007B3D85"/>
    <w:rsid w:val="007B4E67"/>
    <w:rsid w:val="007B566F"/>
    <w:rsid w:val="007C0727"/>
    <w:rsid w:val="007C1F33"/>
    <w:rsid w:val="007C332B"/>
    <w:rsid w:val="007C3AB6"/>
    <w:rsid w:val="007C5224"/>
    <w:rsid w:val="007C77E3"/>
    <w:rsid w:val="007C7A35"/>
    <w:rsid w:val="007D1E0D"/>
    <w:rsid w:val="007D2FDD"/>
    <w:rsid w:val="007D5C07"/>
    <w:rsid w:val="007D7EC4"/>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21B8"/>
    <w:rsid w:val="00833623"/>
    <w:rsid w:val="008403EE"/>
    <w:rsid w:val="00840E61"/>
    <w:rsid w:val="00841230"/>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0582"/>
    <w:rsid w:val="008B2C05"/>
    <w:rsid w:val="008B3081"/>
    <w:rsid w:val="008B3931"/>
    <w:rsid w:val="008B491B"/>
    <w:rsid w:val="008B69C8"/>
    <w:rsid w:val="008C1AD3"/>
    <w:rsid w:val="008C1B5A"/>
    <w:rsid w:val="008C4BF5"/>
    <w:rsid w:val="008C6FF1"/>
    <w:rsid w:val="008C71BF"/>
    <w:rsid w:val="008D3068"/>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EF1"/>
    <w:rsid w:val="00932F89"/>
    <w:rsid w:val="0093747C"/>
    <w:rsid w:val="009375C4"/>
    <w:rsid w:val="00942B69"/>
    <w:rsid w:val="00944E16"/>
    <w:rsid w:val="00953AF4"/>
    <w:rsid w:val="00957966"/>
    <w:rsid w:val="009619C8"/>
    <w:rsid w:val="0096231E"/>
    <w:rsid w:val="00962B8F"/>
    <w:rsid w:val="00962E26"/>
    <w:rsid w:val="00964D63"/>
    <w:rsid w:val="009663D6"/>
    <w:rsid w:val="00967A7D"/>
    <w:rsid w:val="0097157C"/>
    <w:rsid w:val="00971EC4"/>
    <w:rsid w:val="009742F9"/>
    <w:rsid w:val="0098116A"/>
    <w:rsid w:val="009834F8"/>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0599"/>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5"/>
    <w:rsid w:val="00C250F1"/>
    <w:rsid w:val="00C324BE"/>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E9B"/>
    <w:rsid w:val="00C91FEA"/>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D0A50"/>
    <w:rsid w:val="00CD0CB7"/>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BF7"/>
    <w:rsid w:val="00D60EBB"/>
    <w:rsid w:val="00D61F3D"/>
    <w:rsid w:val="00D634A3"/>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3AD"/>
    <w:rsid w:val="00DF3FB2"/>
    <w:rsid w:val="00DF4627"/>
    <w:rsid w:val="00DF58F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E206F"/>
    <w:rsid w:val="00EE5C62"/>
    <w:rsid w:val="00EE5D1F"/>
    <w:rsid w:val="00EE63EC"/>
    <w:rsid w:val="00EE6A50"/>
    <w:rsid w:val="00EF15C3"/>
    <w:rsid w:val="00EF2441"/>
    <w:rsid w:val="00EF2F64"/>
    <w:rsid w:val="00EF39B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F8898-7BA1-4DC4-A628-67F66F57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2019-10-23T03:42:00Z</cp:lastPrinted>
  <dcterms:created xsi:type="dcterms:W3CDTF">2019-10-29T03:15:00Z</dcterms:created>
  <dcterms:modified xsi:type="dcterms:W3CDTF">2019-10-29T03:15:00Z</dcterms:modified>
</cp:coreProperties>
</file>