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750704" w:rsidRDefault="00B03621" w:rsidP="00B03621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конкурстық комиссияның ШЕШІМІ, 22.06.2017 жылғы №3 хаттама: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Гульнара Ахметовна Нуржанованың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 заң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басшысы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Жансая Сакеновна Сакенованың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жеке кәсіпкерлерді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B03621" w:rsidRDefault="00B03621" w:rsidP="00B0362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Ерлен Сакенович Жайлауовтың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мәжбүрлеп өндіру және дәрменсіз борышкерлермен жұмыс бойынша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>
        <w:rPr>
          <w:sz w:val="28"/>
          <w:szCs w:val="28"/>
          <w:lang w:val="kk-KZ"/>
        </w:rPr>
        <w:t xml:space="preserve"> 26.02.2019 жыл аралығында)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B03621" w:rsidRPr="00B03621" w:rsidRDefault="00B03621" w:rsidP="00B03621">
      <w:pPr>
        <w:rPr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Default="00B03621" w:rsidP="00B03621">
      <w:pPr>
        <w:jc w:val="both"/>
        <w:rPr>
          <w:b/>
          <w:sz w:val="28"/>
          <w:szCs w:val="28"/>
          <w:lang w:val="kk-KZ"/>
        </w:rPr>
      </w:pPr>
    </w:p>
    <w:p w:rsidR="00B03621" w:rsidRPr="00D924FD" w:rsidRDefault="00B03621" w:rsidP="00B03621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№3 от 22.06.2017 года</w:t>
      </w:r>
    </w:p>
    <w:p w:rsidR="00B03621" w:rsidRDefault="00B03621" w:rsidP="00B0362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руководителя юридического отдела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Нуржанову Гульнару Ахметовну;</w:t>
      </w:r>
    </w:p>
    <w:p w:rsidR="00B03621" w:rsidRDefault="00B03621" w:rsidP="00B0362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администрирования </w:t>
      </w:r>
      <w:r>
        <w:rPr>
          <w:sz w:val="28"/>
          <w:szCs w:val="28"/>
          <w:lang w:val="kk-KZ"/>
        </w:rPr>
        <w:t>индивидуальных предпринимателей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>
        <w:rPr>
          <w:b/>
          <w:bCs/>
          <w:sz w:val="28"/>
          <w:szCs w:val="28"/>
          <w:lang w:val="kk-KZ"/>
        </w:rPr>
        <w:t>Сакенову Жансаю Сакеновну;</w:t>
      </w:r>
    </w:p>
    <w:p w:rsidR="00B03621" w:rsidRPr="00B03621" w:rsidRDefault="00B03621" w:rsidP="00B0362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>принудительного взимания и по работе с несостоятельными должниками (временно, на период отпуска по уходу за ребенком основного работника по 26.02.2019г)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>Жайлауова Ерлена Сакеновича.</w:t>
      </w:r>
    </w:p>
    <w:p w:rsidR="00B03621" w:rsidRDefault="00B03621" w:rsidP="00B03621">
      <w:pPr>
        <w:jc w:val="both"/>
        <w:rPr>
          <w:sz w:val="28"/>
          <w:szCs w:val="28"/>
          <w:lang w:val="kk-KZ"/>
        </w:rPr>
      </w:pPr>
    </w:p>
    <w:p w:rsidR="00B03621" w:rsidRPr="007677A6" w:rsidRDefault="00B03621" w:rsidP="00B03621">
      <w:pPr>
        <w:jc w:val="both"/>
        <w:rPr>
          <w:sz w:val="28"/>
          <w:szCs w:val="28"/>
          <w:lang w:val="kk-KZ"/>
        </w:rPr>
      </w:pPr>
    </w:p>
    <w:sectPr w:rsidR="00B03621" w:rsidRPr="007677A6" w:rsidSect="006C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21"/>
    <w:rsid w:val="006C06A4"/>
    <w:rsid w:val="00B03621"/>
    <w:rsid w:val="00C12FA9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2</cp:revision>
  <dcterms:created xsi:type="dcterms:W3CDTF">2017-06-21T13:20:00Z</dcterms:created>
  <dcterms:modified xsi:type="dcterms:W3CDTF">2017-06-21T13:25:00Z</dcterms:modified>
</cp:coreProperties>
</file>