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AD" w:rsidRPr="0082417C" w:rsidRDefault="003410AD" w:rsidP="003410AD">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3410AD" w:rsidRPr="00F70F4D" w:rsidRDefault="003410AD" w:rsidP="003410AD">
      <w:pPr>
        <w:jc w:val="both"/>
        <w:rPr>
          <w:sz w:val="24"/>
          <w:szCs w:val="24"/>
          <w:lang w:val="kk-KZ"/>
        </w:rPr>
      </w:pPr>
    </w:p>
    <w:p w:rsidR="003410AD" w:rsidRPr="003410AD" w:rsidRDefault="003410AD" w:rsidP="003410AD">
      <w:pPr>
        <w:pStyle w:val="a6"/>
        <w:jc w:val="both"/>
        <w:rPr>
          <w:rStyle w:val="ac"/>
          <w:b w:val="0"/>
          <w:i w:val="0"/>
          <w:sz w:val="28"/>
          <w:szCs w:val="28"/>
        </w:rPr>
      </w:pPr>
      <w:r w:rsidRPr="003410AD">
        <w:rPr>
          <w:rStyle w:val="ac"/>
        </w:rPr>
        <w:t xml:space="preserve">    </w:t>
      </w:r>
      <w:r w:rsidRPr="003410AD">
        <w:rPr>
          <w:rStyle w:val="ac"/>
          <w:i w:val="0"/>
          <w:sz w:val="28"/>
          <w:szCs w:val="28"/>
        </w:rPr>
        <w:t xml:space="preserve">       РГУ 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031200, Актюбинский область  Шалкарский район  г.Шалкар, ул.Есет Котибарулы,70, телефон для справок: 8(71335) 61-0-62, 62-5-50, факс 8(71335)61-3-80, электронные почта</w:t>
      </w:r>
      <w:r w:rsidRPr="003410AD">
        <w:rPr>
          <w:rStyle w:val="ac"/>
          <w:b w:val="0"/>
          <w:i w:val="0"/>
          <w:sz w:val="28"/>
          <w:szCs w:val="28"/>
        </w:rPr>
        <w:t xml:space="preserve"> </w:t>
      </w:r>
      <w:hyperlink r:id="rId6" w:history="1">
        <w:r w:rsidRPr="003410AD">
          <w:rPr>
            <w:rStyle w:val="ac"/>
            <w:rFonts w:eastAsiaTheme="majorEastAsia"/>
            <w:b w:val="0"/>
            <w:i w:val="0"/>
            <w:color w:val="0070C0"/>
            <w:sz w:val="28"/>
            <w:szCs w:val="28"/>
            <w:u w:val="single"/>
          </w:rPr>
          <w:t>chalkarnal@taxaktub.mgd.kz</w:t>
        </w:r>
      </w:hyperlink>
      <w:r w:rsidRPr="003410AD">
        <w:rPr>
          <w:rStyle w:val="ac"/>
          <w:b w:val="0"/>
          <w:i w:val="0"/>
          <w:color w:val="0070C0"/>
          <w:sz w:val="28"/>
          <w:szCs w:val="28"/>
          <w:u w:val="single"/>
        </w:rPr>
        <w:t xml:space="preserve">, </w:t>
      </w:r>
      <w:hyperlink r:id="rId7" w:history="1">
        <w:r w:rsidRPr="003410AD">
          <w:rPr>
            <w:rStyle w:val="ac"/>
            <w:rFonts w:eastAsiaTheme="majorEastAsia"/>
            <w:b w:val="0"/>
            <w:i w:val="0"/>
            <w:color w:val="0070C0"/>
            <w:sz w:val="28"/>
            <w:szCs w:val="28"/>
            <w:u w:val="single"/>
          </w:rPr>
          <w:t>erb.kuanyshev@kgd.gov.kz</w:t>
        </w:r>
      </w:hyperlink>
      <w:r w:rsidRPr="003410AD">
        <w:rPr>
          <w:rStyle w:val="ac"/>
          <w:b w:val="0"/>
          <w:i w:val="0"/>
          <w:color w:val="0070C0"/>
          <w:sz w:val="28"/>
          <w:szCs w:val="28"/>
          <w:u w:val="single"/>
        </w:rPr>
        <w:t>,</w:t>
      </w:r>
      <w:r w:rsidRPr="003410AD">
        <w:rPr>
          <w:rStyle w:val="ac"/>
          <w:b w:val="0"/>
          <w:i w:val="0"/>
          <w:color w:val="0070C0"/>
          <w:sz w:val="28"/>
          <w:szCs w:val="28"/>
        </w:rPr>
        <w:t xml:space="preserve"> </w:t>
      </w:r>
      <w:r w:rsidRPr="003410AD">
        <w:rPr>
          <w:rStyle w:val="ac"/>
          <w:i w:val="0"/>
          <w:sz w:val="28"/>
          <w:szCs w:val="28"/>
        </w:rPr>
        <w:t>конкурс на занятие административных государственных должностей корпуса «Б»:</w:t>
      </w:r>
    </w:p>
    <w:p w:rsidR="003410AD" w:rsidRDefault="003410AD" w:rsidP="003410AD">
      <w:pPr>
        <w:pStyle w:val="a6"/>
        <w:jc w:val="both"/>
        <w:rPr>
          <w:rStyle w:val="ac"/>
          <w:i w:val="0"/>
          <w:sz w:val="28"/>
          <w:szCs w:val="28"/>
        </w:rPr>
      </w:pPr>
      <w:r w:rsidRPr="003410AD">
        <w:rPr>
          <w:rStyle w:val="ac"/>
          <w:b w:val="0"/>
          <w:i w:val="0"/>
          <w:sz w:val="28"/>
          <w:szCs w:val="28"/>
        </w:rPr>
        <w:t xml:space="preserve">          </w:t>
      </w:r>
      <w:r w:rsidRPr="003410AD">
        <w:rPr>
          <w:rStyle w:val="ac"/>
          <w:i w:val="0"/>
          <w:sz w:val="28"/>
          <w:szCs w:val="28"/>
        </w:rPr>
        <w:t>1</w:t>
      </w:r>
      <w:r w:rsidRPr="00C04C5E">
        <w:rPr>
          <w:rStyle w:val="ac"/>
          <w:i w:val="0"/>
          <w:sz w:val="28"/>
          <w:szCs w:val="28"/>
        </w:rPr>
        <w:t>.Главный специалист отдела по работе с налогоплательщиками Управления государственных доходов по Шалкарскому рай</w:t>
      </w:r>
      <w:r w:rsidR="00A73064">
        <w:rPr>
          <w:rStyle w:val="ac"/>
          <w:i w:val="0"/>
          <w:sz w:val="28"/>
          <w:szCs w:val="28"/>
        </w:rPr>
        <w:t>ону</w:t>
      </w:r>
      <w:r w:rsidR="00674CDE">
        <w:rPr>
          <w:rStyle w:val="ac"/>
          <w:i w:val="0"/>
          <w:sz w:val="28"/>
          <w:szCs w:val="28"/>
          <w:lang w:val="kk-KZ"/>
        </w:rPr>
        <w:t xml:space="preserve"> </w:t>
      </w:r>
      <w:r w:rsidR="00674CDE" w:rsidRPr="003410AD">
        <w:rPr>
          <w:rStyle w:val="ac"/>
          <w:i w:val="0"/>
          <w:sz w:val="28"/>
          <w:szCs w:val="28"/>
        </w:rPr>
        <w:t>Департамента государственных доходов по Актюбинской области</w:t>
      </w:r>
      <w:r w:rsidR="00A73064">
        <w:rPr>
          <w:rStyle w:val="ac"/>
          <w:i w:val="0"/>
          <w:sz w:val="28"/>
          <w:szCs w:val="28"/>
        </w:rPr>
        <w:t>,  категория С-R-4. (ШМКБ-1-2</w:t>
      </w:r>
      <w:r w:rsidRPr="00C04C5E">
        <w:rPr>
          <w:rStyle w:val="ac"/>
          <w:i w:val="0"/>
          <w:sz w:val="28"/>
          <w:szCs w:val="28"/>
        </w:rPr>
        <w:t>) , 1 единица:</w:t>
      </w:r>
    </w:p>
    <w:p w:rsidR="003410AD" w:rsidRPr="003410AD" w:rsidRDefault="003410AD" w:rsidP="003410AD">
      <w:pPr>
        <w:pStyle w:val="a6"/>
        <w:jc w:val="both"/>
        <w:rPr>
          <w:rStyle w:val="ac"/>
          <w:rFonts w:eastAsiaTheme="majorEastAsia"/>
          <w:b w:val="0"/>
          <w:i w:val="0"/>
          <w:sz w:val="28"/>
          <w:szCs w:val="28"/>
        </w:rPr>
      </w:pPr>
      <w:r w:rsidRPr="003410AD">
        <w:rPr>
          <w:rStyle w:val="ac"/>
          <w:rFonts w:eastAsia="Calibri"/>
          <w:b w:val="0"/>
          <w:i w:val="0"/>
          <w:sz w:val="28"/>
          <w:szCs w:val="28"/>
        </w:rPr>
        <w:t xml:space="preserve">         </w:t>
      </w:r>
      <w:r w:rsidRPr="003410AD">
        <w:rPr>
          <w:rStyle w:val="ac"/>
          <w:rFonts w:eastAsia="Calibri"/>
          <w:i w:val="0"/>
          <w:sz w:val="28"/>
          <w:szCs w:val="28"/>
          <w:u w:val="single"/>
        </w:rPr>
        <w:t>Функциональные обязанности:</w:t>
      </w:r>
      <w:r w:rsidRPr="003410AD">
        <w:rPr>
          <w:rStyle w:val="ac"/>
          <w:b w:val="0"/>
          <w:i w:val="0"/>
          <w:sz w:val="28"/>
          <w:szCs w:val="28"/>
        </w:rPr>
        <w:t xml:space="preserve"> </w:t>
      </w:r>
      <w:r w:rsidRPr="003410AD">
        <w:rPr>
          <w:rStyle w:val="ac"/>
          <w:rFonts w:eastAsiaTheme="majorEastAsia"/>
          <w:b w:val="0"/>
          <w:i w:val="0"/>
          <w:sz w:val="28"/>
          <w:szCs w:val="28"/>
        </w:rPr>
        <w:t>Осуществляет контроль над соблюдением Налогового Кодекса и других нормативно-правовых актов, предусматривающих поступления платежей в бюджет. Оказывает государственные услуги согласно стандартам и регаламентам государственных услуг и контролирует соблюдение. Обновляет стенды для налогоплательщиков на государственном и русском языках. Составляет протоколы об административных правонарушениях и принимает меры предусмотренные в законодательстве по администратвным правонарушениям Республики Казахстан. Контролирует сдачи налоговой отчетности налогоплателдьщиков.   На письменные и устные обращения налогоплательщиков выдает ответы и ведет работу по разъяснению налогового законодательства налогоплательщикам.  Проводит камеральный контроль по вопросу правильного исчисления и своевременного перечисления налогов и других объязательных платежей и проводит администрирования по закрепленным налогам и платежам. Обеспечивает соблюдение и защиту прав, законных интересов налогоплательщиков, соблюдает норм ограничения, установленным законом «</w:t>
      </w:r>
      <w:r w:rsidRPr="003410AD">
        <w:rPr>
          <w:rStyle w:val="ac"/>
          <w:b w:val="0"/>
          <w:i w:val="0"/>
          <w:sz w:val="28"/>
          <w:szCs w:val="28"/>
        </w:rPr>
        <w:t>О противодействии коррупции</w:t>
      </w:r>
      <w:r w:rsidRPr="003410AD">
        <w:rPr>
          <w:rStyle w:val="ac"/>
          <w:rFonts w:eastAsiaTheme="majorEastAsia"/>
          <w:b w:val="0"/>
          <w:i w:val="0"/>
          <w:sz w:val="28"/>
          <w:szCs w:val="28"/>
        </w:rPr>
        <w:t>».</w:t>
      </w:r>
    </w:p>
    <w:p w:rsidR="003410AD" w:rsidRPr="004753A9" w:rsidRDefault="003410AD" w:rsidP="003410AD">
      <w:pPr>
        <w:pStyle w:val="a6"/>
        <w:jc w:val="both"/>
        <w:rPr>
          <w:rFonts w:eastAsiaTheme="majorEastAsia"/>
          <w:iCs/>
          <w:sz w:val="28"/>
          <w:szCs w:val="28"/>
        </w:rPr>
      </w:pPr>
      <w:r w:rsidRPr="004753A9">
        <w:rPr>
          <w:b w:val="0"/>
          <w:sz w:val="28"/>
          <w:szCs w:val="28"/>
          <w:lang w:val="kk-KZ"/>
        </w:rPr>
        <w:t xml:space="preserve">           </w:t>
      </w:r>
      <w:r w:rsidRPr="004753A9">
        <w:rPr>
          <w:sz w:val="28"/>
          <w:szCs w:val="28"/>
        </w:rPr>
        <w:t xml:space="preserve">Требования </w:t>
      </w:r>
      <w:r w:rsidRPr="004753A9">
        <w:rPr>
          <w:bCs w:val="0"/>
          <w:sz w:val="28"/>
          <w:szCs w:val="28"/>
        </w:rPr>
        <w:t>к</w:t>
      </w:r>
      <w:r w:rsidRPr="004753A9">
        <w:rPr>
          <w:bCs w:val="0"/>
          <w:sz w:val="28"/>
          <w:szCs w:val="28"/>
          <w:lang w:val="kk-KZ"/>
        </w:rPr>
        <w:t xml:space="preserve"> </w:t>
      </w:r>
      <w:r w:rsidRPr="004753A9">
        <w:rPr>
          <w:bCs w:val="0"/>
          <w:sz w:val="28"/>
          <w:szCs w:val="28"/>
        </w:rPr>
        <w:t>участникам конкурса</w:t>
      </w:r>
      <w:r w:rsidRPr="004753A9">
        <w:rPr>
          <w:sz w:val="28"/>
          <w:szCs w:val="28"/>
        </w:rPr>
        <w:t xml:space="preserve">: </w:t>
      </w:r>
    </w:p>
    <w:p w:rsidR="003410AD" w:rsidRPr="004753A9" w:rsidRDefault="003410AD" w:rsidP="003410AD">
      <w:pPr>
        <w:pStyle w:val="a4"/>
        <w:ind w:left="360"/>
        <w:jc w:val="both"/>
        <w:rPr>
          <w:b/>
          <w:u w:val="single"/>
          <w:lang w:val="kk-KZ"/>
        </w:rPr>
      </w:pPr>
      <w:r>
        <w:rPr>
          <w:sz w:val="24"/>
          <w:szCs w:val="24"/>
          <w:lang w:val="kk-KZ"/>
        </w:rPr>
        <w:t xml:space="preserve">    </w:t>
      </w:r>
      <w:r w:rsidRPr="00F70F4D">
        <w:rPr>
          <w:sz w:val="24"/>
          <w:szCs w:val="24"/>
          <w:lang w:val="kk-KZ"/>
        </w:rPr>
        <w:t xml:space="preserve"> </w:t>
      </w:r>
      <w:r w:rsidRPr="004753A9">
        <w:rPr>
          <w:b/>
          <w:u w:val="single"/>
        </w:rPr>
        <w:t xml:space="preserve">Требования </w:t>
      </w:r>
      <w:r w:rsidRPr="004753A9">
        <w:rPr>
          <w:b/>
          <w:bCs/>
          <w:u w:val="single"/>
          <w:lang w:val="kk-KZ"/>
        </w:rPr>
        <w:t>по образованию</w:t>
      </w:r>
      <w:r w:rsidRPr="004753A9">
        <w:rPr>
          <w:b/>
          <w:u w:val="single"/>
        </w:rPr>
        <w:t xml:space="preserve">: </w:t>
      </w:r>
    </w:p>
    <w:p w:rsidR="003410AD" w:rsidRPr="004753A9" w:rsidRDefault="00A016AA" w:rsidP="003410AD">
      <w:pPr>
        <w:jc w:val="both"/>
        <w:rPr>
          <w:b w:val="0"/>
          <w:i w:val="0"/>
          <w:color w:val="000000"/>
        </w:rPr>
      </w:pPr>
      <w:r>
        <w:rPr>
          <w:rFonts w:eastAsiaTheme="minorHAnsi"/>
          <w:b w:val="0"/>
          <w:i w:val="0"/>
          <w:lang w:eastAsia="en-US"/>
        </w:rPr>
        <w:t>П</w:t>
      </w:r>
      <w:r w:rsidR="003410AD" w:rsidRPr="004753A9">
        <w:rPr>
          <w:rFonts w:eastAsiaTheme="minorHAnsi"/>
          <w:b w:val="0"/>
          <w:i w:val="0"/>
          <w:lang w:eastAsia="en-US"/>
        </w:rPr>
        <w:t>ослевузовское или высшее</w:t>
      </w:r>
      <w:r w:rsidRPr="00A016AA">
        <w:rPr>
          <w:b w:val="0"/>
          <w:i w:val="0"/>
        </w:rPr>
        <w:t>:</w:t>
      </w:r>
      <w:r w:rsidR="003410AD" w:rsidRPr="004753A9">
        <w:rPr>
          <w:b w:val="0"/>
          <w:i w:val="0"/>
          <w:lang w:val="kk-KZ"/>
        </w:rPr>
        <w:t xml:space="preserve"> </w:t>
      </w:r>
      <w:r w:rsidR="003410AD" w:rsidRPr="004753A9">
        <w:rPr>
          <w:b w:val="0"/>
          <w:i w:val="0"/>
          <w:color w:val="000000"/>
        </w:rPr>
        <w:t>социальные науки, экономика и бизнес</w:t>
      </w:r>
      <w:r w:rsidR="003410AD" w:rsidRPr="004753A9">
        <w:rPr>
          <w:b w:val="0"/>
          <w:i w:val="0"/>
          <w:color w:val="000000"/>
          <w:lang w:val="kk-KZ"/>
        </w:rPr>
        <w:t xml:space="preserve"> (экономика, менеджмент, финансы, учет и аудит, </w:t>
      </w:r>
      <w:r w:rsidR="003410AD" w:rsidRPr="004753A9">
        <w:rPr>
          <w:b w:val="0"/>
          <w:i w:val="0"/>
          <w:lang w:val="kk-KZ"/>
        </w:rPr>
        <w:t>г</w:t>
      </w:r>
      <w:r w:rsidR="003410AD" w:rsidRPr="004753A9">
        <w:rPr>
          <w:b w:val="0"/>
          <w:i w:val="0"/>
        </w:rPr>
        <w:t>осударственное и местное управление</w:t>
      </w:r>
      <w:r w:rsidR="003410AD" w:rsidRPr="004753A9">
        <w:rPr>
          <w:b w:val="0"/>
          <w:i w:val="0"/>
          <w:color w:val="000000"/>
          <w:lang w:val="kk-KZ"/>
        </w:rPr>
        <w:t>, маркетинг, статистика, мировая экономика)</w:t>
      </w:r>
      <w:r w:rsidR="003410AD" w:rsidRPr="004753A9">
        <w:rPr>
          <w:b w:val="0"/>
          <w:i w:val="0"/>
          <w:lang w:val="kk-KZ"/>
        </w:rPr>
        <w:t xml:space="preserve"> право</w:t>
      </w:r>
      <w:r w:rsidR="003410AD" w:rsidRPr="004753A9">
        <w:rPr>
          <w:b w:val="0"/>
          <w:i w:val="0"/>
          <w:color w:val="000000"/>
        </w:rPr>
        <w:t>;</w:t>
      </w:r>
      <w:r w:rsidR="00427DC8">
        <w:rPr>
          <w:b w:val="0"/>
          <w:i w:val="0"/>
          <w:color w:val="000000"/>
        </w:rPr>
        <w:t xml:space="preserve"> </w:t>
      </w:r>
      <w:r w:rsidR="003410AD" w:rsidRPr="004753A9">
        <w:rPr>
          <w:b w:val="0"/>
          <w:i w:val="0"/>
          <w:color w:val="000000"/>
        </w:rPr>
        <w:t xml:space="preserve"> </w:t>
      </w:r>
      <w:r w:rsidR="003410AD" w:rsidRPr="004753A9">
        <w:rPr>
          <w:b w:val="0"/>
          <w:i w:val="0"/>
        </w:rPr>
        <w:t xml:space="preserve">допускается послесреднее или техническое и профессиональное </w:t>
      </w:r>
      <w:r w:rsidR="003410AD" w:rsidRPr="004753A9">
        <w:rPr>
          <w:b w:val="0"/>
          <w:i w:val="0"/>
          <w:lang w:val="kk-KZ"/>
        </w:rPr>
        <w:t>право</w:t>
      </w:r>
      <w:r w:rsidR="003410AD" w:rsidRPr="004753A9">
        <w:rPr>
          <w:b w:val="0"/>
          <w:i w:val="0"/>
        </w:rPr>
        <w:t>;</w:t>
      </w:r>
      <w:r w:rsidR="003410AD" w:rsidRPr="004753A9">
        <w:rPr>
          <w:b w:val="0"/>
          <w:i w:val="0"/>
          <w:color w:val="000000"/>
        </w:rPr>
        <w:t xml:space="preserve"> социальные науки, экономика и бизнес</w:t>
      </w:r>
      <w:r w:rsidR="003410AD" w:rsidRPr="004753A9">
        <w:rPr>
          <w:b w:val="0"/>
          <w:i w:val="0"/>
          <w:color w:val="000000"/>
          <w:lang w:val="kk-KZ"/>
        </w:rPr>
        <w:t xml:space="preserve"> (экономика, менеджмент, финансы, учет и аудит, </w:t>
      </w:r>
      <w:r w:rsidR="003410AD" w:rsidRPr="004753A9">
        <w:rPr>
          <w:b w:val="0"/>
          <w:i w:val="0"/>
          <w:lang w:val="kk-KZ"/>
        </w:rPr>
        <w:t>г</w:t>
      </w:r>
      <w:r w:rsidR="003410AD" w:rsidRPr="004753A9">
        <w:rPr>
          <w:b w:val="0"/>
          <w:i w:val="0"/>
        </w:rPr>
        <w:t>осударственное и местное управление</w:t>
      </w:r>
      <w:r w:rsidR="003410AD" w:rsidRPr="004753A9">
        <w:rPr>
          <w:b w:val="0"/>
          <w:i w:val="0"/>
          <w:color w:val="000000"/>
          <w:lang w:val="kk-KZ"/>
        </w:rPr>
        <w:t>, маркетинг, статистика, мировая экономика)</w:t>
      </w:r>
      <w:r w:rsidR="003410AD" w:rsidRPr="004753A9">
        <w:rPr>
          <w:b w:val="0"/>
          <w:i w:val="0"/>
          <w:lang w:val="kk-KZ"/>
        </w:rPr>
        <w:t xml:space="preserve"> право</w:t>
      </w:r>
      <w:r w:rsidR="003410AD" w:rsidRPr="004753A9">
        <w:rPr>
          <w:b w:val="0"/>
          <w:i w:val="0"/>
        </w:rPr>
        <w:t xml:space="preserve">;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w:t>
      </w:r>
      <w:r w:rsidR="003410AD" w:rsidRPr="004753A9">
        <w:rPr>
          <w:b w:val="0"/>
          <w:i w:val="0"/>
        </w:rPr>
        <w:lastRenderedPageBreak/>
        <w:t>данной категории.</w:t>
      </w:r>
    </w:p>
    <w:p w:rsidR="003410AD" w:rsidRPr="004753A9" w:rsidRDefault="003410AD" w:rsidP="003410AD">
      <w:pPr>
        <w:pStyle w:val="FR1"/>
        <w:spacing w:after="0"/>
        <w:ind w:left="360" w:right="-1"/>
        <w:jc w:val="both"/>
        <w:rPr>
          <w:rFonts w:ascii="Times New Roman" w:hAnsi="Times New Roman"/>
          <w:b w:val="0"/>
          <w:i w:val="0"/>
          <w:sz w:val="28"/>
          <w:szCs w:val="28"/>
          <w:u w:val="single"/>
          <w:lang w:val="kk-KZ"/>
        </w:rPr>
      </w:pPr>
      <w:r w:rsidRPr="004753A9">
        <w:rPr>
          <w:rFonts w:ascii="Times New Roman" w:hAnsi="Times New Roman"/>
          <w:b w:val="0"/>
          <w:sz w:val="28"/>
          <w:szCs w:val="28"/>
          <w:lang w:val="kk-KZ"/>
        </w:rPr>
        <w:t xml:space="preserve">      </w:t>
      </w:r>
      <w:r w:rsidRPr="004753A9">
        <w:rPr>
          <w:rFonts w:ascii="Times New Roman" w:hAnsi="Times New Roman"/>
          <w:i w:val="0"/>
          <w:sz w:val="28"/>
          <w:szCs w:val="28"/>
          <w:u w:val="single"/>
        </w:rPr>
        <w:t>Требования</w:t>
      </w:r>
      <w:r w:rsidRPr="004753A9">
        <w:rPr>
          <w:rFonts w:ascii="Times New Roman" w:hAnsi="Times New Roman"/>
          <w:i w:val="0"/>
          <w:sz w:val="28"/>
          <w:szCs w:val="28"/>
          <w:u w:val="single"/>
          <w:lang w:val="kk-KZ"/>
        </w:rPr>
        <w:t xml:space="preserve"> по</w:t>
      </w:r>
      <w:r w:rsidRPr="004753A9">
        <w:rPr>
          <w:rFonts w:ascii="Times New Roman" w:hAnsi="Times New Roman"/>
          <w:i w:val="0"/>
          <w:sz w:val="28"/>
          <w:szCs w:val="28"/>
          <w:u w:val="single"/>
        </w:rPr>
        <w:t xml:space="preserve"> </w:t>
      </w:r>
      <w:r w:rsidRPr="004753A9">
        <w:rPr>
          <w:rFonts w:ascii="Times New Roman" w:hAnsi="Times New Roman"/>
          <w:bCs/>
          <w:i w:val="0"/>
          <w:sz w:val="28"/>
          <w:szCs w:val="28"/>
          <w:u w:val="single"/>
          <w:lang w:val="kk-KZ"/>
        </w:rPr>
        <w:t>компетенциям</w:t>
      </w:r>
      <w:r w:rsidRPr="004753A9">
        <w:rPr>
          <w:rFonts w:ascii="Times New Roman" w:hAnsi="Times New Roman"/>
          <w:i w:val="0"/>
          <w:sz w:val="28"/>
          <w:szCs w:val="28"/>
          <w:u w:val="single"/>
        </w:rPr>
        <w:t xml:space="preserve">: </w:t>
      </w:r>
    </w:p>
    <w:p w:rsidR="003410AD" w:rsidRPr="004753A9" w:rsidRDefault="003410AD" w:rsidP="003410AD">
      <w:pPr>
        <w:ind w:firstLine="709"/>
        <w:contextualSpacing/>
        <w:jc w:val="both"/>
        <w:rPr>
          <w:b w:val="0"/>
          <w:i w:val="0"/>
        </w:rPr>
      </w:pPr>
      <w:r w:rsidRPr="004753A9">
        <w:rPr>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410AD" w:rsidRPr="003410AD" w:rsidRDefault="003410AD" w:rsidP="003410AD">
      <w:pPr>
        <w:ind w:firstLine="709"/>
        <w:contextualSpacing/>
        <w:jc w:val="both"/>
        <w:rPr>
          <w:i w:val="0"/>
          <w:lang w:val="kk-KZ"/>
        </w:rPr>
      </w:pPr>
      <w:r w:rsidRPr="003410AD">
        <w:rPr>
          <w:i w:val="0"/>
        </w:rPr>
        <w:t>Требования</w:t>
      </w:r>
      <w:r w:rsidRPr="003410AD">
        <w:rPr>
          <w:i w:val="0"/>
          <w:lang w:val="kk-KZ"/>
        </w:rPr>
        <w:t xml:space="preserve"> по</w:t>
      </w:r>
      <w:r w:rsidRPr="003410AD">
        <w:rPr>
          <w:i w:val="0"/>
        </w:rPr>
        <w:t xml:space="preserve"> </w:t>
      </w:r>
      <w:r w:rsidRPr="003410AD">
        <w:rPr>
          <w:bCs w:val="0"/>
          <w:i w:val="0"/>
          <w:lang w:val="kk-KZ"/>
        </w:rPr>
        <w:t>опыту работы</w:t>
      </w:r>
      <w:r w:rsidRPr="003410AD">
        <w:rPr>
          <w:i w:val="0"/>
        </w:rPr>
        <w:t xml:space="preserve">: </w:t>
      </w:r>
    </w:p>
    <w:p w:rsidR="003410AD" w:rsidRPr="004753A9" w:rsidRDefault="003410AD" w:rsidP="003410AD">
      <w:pPr>
        <w:tabs>
          <w:tab w:val="left" w:pos="1276"/>
        </w:tabs>
        <w:ind w:firstLine="709"/>
        <w:contextualSpacing/>
        <w:jc w:val="both"/>
      </w:pPr>
      <w:r w:rsidRPr="004753A9">
        <w:rPr>
          <w:b w:val="0"/>
          <w:i w:val="0"/>
        </w:rPr>
        <w:t>опыт работы при наличии послевузовского или высшего образования не требуется</w:t>
      </w:r>
      <w:r w:rsidRPr="004753A9">
        <w:t>.</w:t>
      </w:r>
    </w:p>
    <w:p w:rsidR="003410AD" w:rsidRPr="004753A9" w:rsidRDefault="003410AD" w:rsidP="003410AD">
      <w:pPr>
        <w:tabs>
          <w:tab w:val="left" w:pos="1276"/>
        </w:tabs>
        <w:ind w:firstLine="709"/>
        <w:contextualSpacing/>
        <w:jc w:val="both"/>
        <w:rPr>
          <w:i w:val="0"/>
          <w:lang w:val="kk-KZ"/>
        </w:rPr>
      </w:pPr>
      <w:r w:rsidRPr="004753A9">
        <w:rPr>
          <w:i w:val="0"/>
        </w:rPr>
        <w:t>Необходимые для участия в</w:t>
      </w:r>
      <w:r w:rsidRPr="004753A9">
        <w:rPr>
          <w:i w:val="0"/>
          <w:lang w:val="kk-KZ"/>
        </w:rPr>
        <w:t xml:space="preserve"> </w:t>
      </w:r>
      <w:r w:rsidRPr="004753A9">
        <w:rPr>
          <w:i w:val="0"/>
        </w:rPr>
        <w:t>о</w:t>
      </w:r>
      <w:r w:rsidRPr="004753A9">
        <w:rPr>
          <w:i w:val="0"/>
          <w:lang w:val="kk-KZ"/>
        </w:rPr>
        <w:t>бщем</w:t>
      </w:r>
      <w:r w:rsidRPr="004753A9">
        <w:rPr>
          <w:i w:val="0"/>
        </w:rPr>
        <w:t xml:space="preserve"> конкурсе документы: </w:t>
      </w:r>
    </w:p>
    <w:p w:rsidR="003410AD" w:rsidRPr="00E85EAA" w:rsidRDefault="003410AD" w:rsidP="003410AD">
      <w:pPr>
        <w:ind w:firstLine="851"/>
        <w:jc w:val="both"/>
        <w:rPr>
          <w:b w:val="0"/>
          <w:i w:val="0"/>
        </w:rPr>
      </w:pPr>
      <w:r w:rsidRPr="007E0755">
        <w:rPr>
          <w:b w:val="0"/>
          <w:i w:val="0"/>
        </w:rPr>
        <w:t xml:space="preserve">1) </w:t>
      </w:r>
      <w:r w:rsidRPr="004753A9">
        <w:rPr>
          <w:b w:val="0"/>
          <w:i w:val="0"/>
        </w:rPr>
        <w:t>заявление по установленной форме</w:t>
      </w:r>
      <w:r w:rsidRPr="00E85EAA">
        <w:rPr>
          <w:b w:val="0"/>
          <w:i w:val="0"/>
        </w:rPr>
        <w:t>;</w:t>
      </w:r>
    </w:p>
    <w:p w:rsidR="003410AD" w:rsidRPr="007E0755" w:rsidRDefault="003410AD" w:rsidP="003410AD">
      <w:pPr>
        <w:ind w:firstLine="851"/>
        <w:jc w:val="both"/>
        <w:rPr>
          <w:b w:val="0"/>
          <w:i w:val="0"/>
        </w:rPr>
      </w:pPr>
      <w:r w:rsidRPr="007E0755">
        <w:rPr>
          <w:b w:val="0"/>
          <w:i w:val="0"/>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3410AD" w:rsidRPr="004753A9" w:rsidRDefault="003410AD" w:rsidP="003410AD">
      <w:pPr>
        <w:ind w:firstLine="851"/>
        <w:jc w:val="both"/>
        <w:rPr>
          <w:b w:val="0"/>
          <w:i w:val="0"/>
          <w:sz w:val="24"/>
          <w:szCs w:val="24"/>
        </w:rPr>
      </w:pPr>
      <w:r w:rsidRPr="007E0755">
        <w:rPr>
          <w:b w:val="0"/>
          <w:i w:val="0"/>
        </w:rPr>
        <w:t xml:space="preserve">3) </w:t>
      </w:r>
      <w:r w:rsidRPr="007E0755">
        <w:rPr>
          <w:rFonts w:eastAsia="Calibri"/>
          <w:b w:val="0"/>
          <w:i w:val="0"/>
        </w:rPr>
        <w:t>копии документов об образовании и приложений к ним, засвидетельствованные нотариально</w:t>
      </w:r>
      <w:r w:rsidRPr="004753A9">
        <w:rPr>
          <w:rFonts w:eastAsia="Calibri"/>
          <w:b w:val="0"/>
          <w:i w:val="0"/>
          <w:sz w:val="24"/>
          <w:szCs w:val="24"/>
        </w:rPr>
        <w:t>;</w:t>
      </w:r>
    </w:p>
    <w:p w:rsidR="003410AD" w:rsidRPr="004753A9" w:rsidRDefault="003410AD" w:rsidP="003410AD">
      <w:pPr>
        <w:ind w:firstLine="708"/>
        <w:jc w:val="both"/>
        <w:rPr>
          <w:rFonts w:eastAsia="Calibri"/>
          <w:b w:val="0"/>
          <w:i w:val="0"/>
        </w:rPr>
      </w:pPr>
      <w:r w:rsidRPr="00C52D27">
        <w:rPr>
          <w:b w:val="0"/>
          <w:i w:val="0"/>
          <w:sz w:val="24"/>
          <w:szCs w:val="24"/>
        </w:rPr>
        <w:t xml:space="preserve">  </w:t>
      </w:r>
      <w:r w:rsidRPr="004753A9">
        <w:rPr>
          <w:rFonts w:eastAsia="Calibri"/>
          <w:b w:val="0"/>
          <w:i w:val="0"/>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410AD" w:rsidRPr="004753A9" w:rsidRDefault="003410AD" w:rsidP="003410AD">
      <w:pPr>
        <w:ind w:firstLine="709"/>
        <w:jc w:val="both"/>
        <w:rPr>
          <w:b w:val="0"/>
          <w:i w:val="0"/>
        </w:rPr>
      </w:pPr>
      <w:r w:rsidRPr="004753A9">
        <w:rPr>
          <w:b w:val="0"/>
          <w:i w:val="0"/>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410AD" w:rsidRPr="004753A9" w:rsidRDefault="003410AD" w:rsidP="003410AD">
      <w:pPr>
        <w:ind w:firstLine="708"/>
        <w:jc w:val="both"/>
        <w:rPr>
          <w:rFonts w:eastAsia="Calibri"/>
          <w:b w:val="0"/>
          <w:i w:val="0"/>
        </w:rPr>
      </w:pPr>
      <w:r w:rsidRPr="004753A9">
        <w:rPr>
          <w:rFonts w:eastAsia="Calibri"/>
          <w:b w:val="0"/>
          <w:i w:val="0"/>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r>
        <w:rPr>
          <w:rFonts w:eastAsia="Calibri"/>
          <w:b w:val="0"/>
          <w:i w:val="0"/>
        </w:rPr>
        <w:t>органом в сфере образования</w:t>
      </w:r>
      <w:r w:rsidRPr="004753A9">
        <w:rPr>
          <w:rFonts w:eastAsia="Calibri"/>
          <w:b w:val="0"/>
          <w:i w:val="0"/>
        </w:rPr>
        <w:t>;</w:t>
      </w:r>
    </w:p>
    <w:p w:rsidR="003410AD" w:rsidRPr="004753A9" w:rsidRDefault="003410AD" w:rsidP="003410AD">
      <w:pPr>
        <w:pStyle w:val="aa"/>
        <w:ind w:right="-142" w:firstLine="708"/>
        <w:jc w:val="both"/>
        <w:rPr>
          <w:b w:val="0"/>
          <w:i w:val="0"/>
        </w:rPr>
      </w:pPr>
      <w:r w:rsidRPr="004753A9">
        <w:rPr>
          <w:b w:val="0"/>
          <w:i w:val="0"/>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3410AD" w:rsidRPr="007E0755" w:rsidRDefault="003410AD" w:rsidP="003410AD">
      <w:pPr>
        <w:jc w:val="both"/>
        <w:rPr>
          <w:rFonts w:eastAsia="Calibri"/>
          <w:i w:val="0"/>
        </w:rPr>
      </w:pPr>
      <w:r w:rsidRPr="0017671E">
        <w:rPr>
          <w:b w:val="0"/>
          <w:i w:val="0"/>
          <w:sz w:val="24"/>
          <w:szCs w:val="24"/>
        </w:rPr>
        <w:t xml:space="preserve">          </w:t>
      </w:r>
      <w:r w:rsidRPr="00700D58">
        <w:rPr>
          <w:i w:val="0"/>
          <w:sz w:val="24"/>
          <w:szCs w:val="24"/>
        </w:rPr>
        <w:t xml:space="preserve"> </w:t>
      </w:r>
      <w:r w:rsidRPr="007E0755">
        <w:rPr>
          <w:i w:val="0"/>
        </w:rPr>
        <w:t xml:space="preserve">Для участия в общем конкурсе </w:t>
      </w:r>
      <w:r w:rsidRPr="007E0755">
        <w:rPr>
          <w:i w:val="0"/>
          <w:u w:val="single"/>
        </w:rPr>
        <w:t>государственным служащим</w:t>
      </w:r>
      <w:r w:rsidRPr="007E0755">
        <w:rPr>
          <w:i w:val="0"/>
        </w:rPr>
        <w:t xml:space="preserve"> и лицом, указанным в части первой </w:t>
      </w:r>
      <w:hyperlink r:id="rId8" w:anchor="z361" w:history="1">
        <w:r w:rsidRPr="00B94040">
          <w:rPr>
            <w:rStyle w:val="a3"/>
            <w:rFonts w:ascii="Times New Roman" w:eastAsiaTheme="majorEastAsia" w:hAnsi="Times New Roman" w:cs="Times New Roman"/>
            <w:i w:val="0"/>
            <w:sz w:val="28"/>
            <w:szCs w:val="28"/>
          </w:rPr>
          <w:t>пункта 8</w:t>
        </w:r>
      </w:hyperlink>
      <w:r w:rsidRPr="007E0755">
        <w:rPr>
          <w:i w:val="0"/>
        </w:rPr>
        <w:t xml:space="preserve"> статьи 27 Закона, предоставляются </w:t>
      </w:r>
      <w:r w:rsidRPr="007E0755">
        <w:rPr>
          <w:i w:val="0"/>
        </w:rPr>
        <w:lastRenderedPageBreak/>
        <w:t>следующие документы:</w:t>
      </w:r>
    </w:p>
    <w:p w:rsidR="003410AD" w:rsidRPr="007E0755" w:rsidRDefault="003410AD" w:rsidP="003410AD">
      <w:pPr>
        <w:jc w:val="both"/>
        <w:rPr>
          <w:b w:val="0"/>
          <w:i w:val="0"/>
        </w:rPr>
      </w:pPr>
      <w:r w:rsidRPr="007E0755">
        <w:rPr>
          <w:b w:val="0"/>
          <w:i w:val="0"/>
        </w:rPr>
        <w:t xml:space="preserve">          1)Заявление;</w:t>
      </w:r>
    </w:p>
    <w:p w:rsidR="003410AD" w:rsidRPr="007E0755" w:rsidRDefault="003410AD" w:rsidP="003410AD">
      <w:pPr>
        <w:jc w:val="both"/>
        <w:rPr>
          <w:b w:val="0"/>
          <w:i w:val="0"/>
        </w:rPr>
      </w:pPr>
      <w:r w:rsidRPr="007E0755">
        <w:rPr>
          <w:b w:val="0"/>
          <w:i w:val="0"/>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3410AD" w:rsidRPr="00E85EAA" w:rsidRDefault="003410AD" w:rsidP="003410AD">
      <w:pPr>
        <w:pStyle w:val="aa"/>
        <w:ind w:right="-143" w:firstLine="708"/>
        <w:jc w:val="both"/>
        <w:rPr>
          <w:b w:val="0"/>
          <w:i w:val="0"/>
        </w:rPr>
      </w:pPr>
      <w:r w:rsidRPr="007E0755">
        <w:rPr>
          <w:b w:val="0"/>
          <w:i w:val="0"/>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10AD" w:rsidRPr="007E0755" w:rsidRDefault="003410AD" w:rsidP="003410AD">
      <w:pPr>
        <w:pStyle w:val="aa"/>
        <w:ind w:right="-143" w:firstLine="708"/>
        <w:jc w:val="both"/>
        <w:rPr>
          <w:b w:val="0"/>
          <w:i w:val="0"/>
        </w:rPr>
      </w:pPr>
      <w:r w:rsidRPr="007E0755">
        <w:rPr>
          <w:b w:val="0"/>
          <w:i w:val="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410AD" w:rsidRPr="007E0755" w:rsidRDefault="003410AD" w:rsidP="003410AD">
      <w:pPr>
        <w:pStyle w:val="aa"/>
        <w:ind w:right="-143" w:firstLine="708"/>
        <w:jc w:val="both"/>
      </w:pPr>
      <w:r w:rsidRPr="007E0755">
        <w:rPr>
          <w:b w:val="0"/>
          <w:i w:val="0"/>
        </w:rPr>
        <w:t>В соответствии с п. 9  статьи 27 Закона Республики Казахстан</w:t>
      </w:r>
      <w:r w:rsidRPr="007E0755">
        <w:t xml:space="preserve"> </w:t>
      </w:r>
      <w:r w:rsidRPr="007E0755">
        <w:rPr>
          <w:i w:val="0"/>
        </w:rPr>
        <w:t>государственные служащие, участвующие в конкурсе, тестирование не проходят.</w:t>
      </w:r>
    </w:p>
    <w:p w:rsidR="003410AD" w:rsidRPr="007E0755" w:rsidRDefault="003410AD" w:rsidP="003410AD">
      <w:pPr>
        <w:ind w:right="-142" w:firstLine="708"/>
        <w:jc w:val="both"/>
        <w:rPr>
          <w:b w:val="0"/>
          <w:i w:val="0"/>
        </w:rPr>
      </w:pPr>
      <w:r w:rsidRPr="007E0755">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410AD" w:rsidRPr="007E0755" w:rsidRDefault="003410AD" w:rsidP="003410AD">
      <w:pPr>
        <w:ind w:right="-143" w:firstLine="709"/>
        <w:contextualSpacing/>
        <w:jc w:val="both"/>
        <w:rPr>
          <w:i w:val="0"/>
          <w:lang w:val="kk-KZ"/>
        </w:rPr>
      </w:pPr>
      <w:r w:rsidRPr="007E0755">
        <w:rPr>
          <w:i w:val="0"/>
        </w:rPr>
        <w:t xml:space="preserve">Документы должны быть представлены в течение </w:t>
      </w:r>
      <w:r w:rsidRPr="007E0755">
        <w:rPr>
          <w:i w:val="0"/>
          <w:lang w:val="kk-KZ"/>
        </w:rPr>
        <w:t>7</w:t>
      </w:r>
      <w:r w:rsidRPr="007E0755">
        <w:rPr>
          <w:i w:val="0"/>
        </w:rPr>
        <w:t xml:space="preserve"> рабочих дней, который исчисляется со следующего рабочего дня после публикации</w:t>
      </w:r>
      <w:r w:rsidRPr="007E0755">
        <w:rPr>
          <w:i w:val="0"/>
          <w:lang w:val="kk-KZ"/>
        </w:rPr>
        <w:t xml:space="preserve"> объявления о проведении общего конкурса на интернет-ресурсе уполномоченного органа.</w:t>
      </w:r>
    </w:p>
    <w:p w:rsidR="003410AD" w:rsidRPr="007E0755" w:rsidRDefault="003410AD" w:rsidP="003410AD">
      <w:pPr>
        <w:ind w:right="-143" w:firstLine="709"/>
        <w:contextualSpacing/>
        <w:jc w:val="both"/>
        <w:rPr>
          <w:i w:val="0"/>
        </w:rPr>
      </w:pPr>
      <w:r w:rsidRPr="007E0755">
        <w:rPr>
          <w:i w:val="0"/>
        </w:rPr>
        <w:t xml:space="preserve">Кандидаты, допущенные к собеседованию, проходят в </w:t>
      </w:r>
      <w:r w:rsidRPr="007E0755">
        <w:rPr>
          <w:i w:val="0"/>
          <w:lang w:val="kk-KZ"/>
        </w:rPr>
        <w:t>Управлении государственных доходов по Шалкарскому  району, по адресу г.Шалкар, ул.Е</w:t>
      </w:r>
      <w:r w:rsidRPr="007E0755">
        <w:rPr>
          <w:i w:val="0"/>
        </w:rPr>
        <w:t>.Котибарулы</w:t>
      </w:r>
      <w:r w:rsidRPr="007E0755">
        <w:rPr>
          <w:i w:val="0"/>
          <w:lang w:val="kk-KZ"/>
        </w:rPr>
        <w:t xml:space="preserve"> д.70</w:t>
      </w:r>
      <w:r w:rsidRPr="007E0755">
        <w:rPr>
          <w:i w:val="0"/>
        </w:rPr>
        <w:t>, в течение трех рабочих дней со дня уведомления кандидатов о допуске их к собеседованию.</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E0755">
        <w:rPr>
          <w:rFonts w:ascii="Times New Roman" w:hAnsi="Times New Roman" w:cs="Times New Roman"/>
        </w:rPr>
        <w:t xml:space="preserve"> </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t>Для обеспечения прозрачности и объективности работы конкурсной комиссии на ее заседание приглашаются наблюдатели.</w:t>
      </w:r>
    </w:p>
    <w:p w:rsidR="003410AD" w:rsidRDefault="003410AD" w:rsidP="003410AD">
      <w:pPr>
        <w:ind w:firstLine="708"/>
        <w:jc w:val="both"/>
        <w:rPr>
          <w:b w:val="0"/>
          <w:i w:val="0"/>
        </w:rPr>
      </w:pPr>
      <w:r w:rsidRPr="007E0755">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10AD" w:rsidRDefault="003410AD" w:rsidP="003410AD">
      <w:pPr>
        <w:pStyle w:val="BodyText1"/>
        <w:ind w:firstLine="708"/>
        <w:jc w:val="both"/>
        <w:rPr>
          <w:rFonts w:ascii="Times New Roman" w:hAnsi="Times New Roman" w:cs="Times New Roman"/>
        </w:rPr>
      </w:pP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lastRenderedPageBreak/>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410AD" w:rsidRDefault="003410AD" w:rsidP="003410AD">
      <w:pPr>
        <w:pStyle w:val="BodyText1"/>
        <w:ind w:firstLine="708"/>
        <w:jc w:val="both"/>
        <w:rPr>
          <w:rFonts w:ascii="Times New Roman" w:hAnsi="Times New Roman" w:cs="Times New Roman"/>
        </w:rPr>
      </w:pPr>
    </w:p>
    <w:p w:rsidR="003410AD" w:rsidRPr="00E85EAA" w:rsidRDefault="003410AD" w:rsidP="003410AD">
      <w:pPr>
        <w:pStyle w:val="BodyText1"/>
        <w:ind w:firstLine="708"/>
        <w:jc w:val="both"/>
        <w:rPr>
          <w:rFonts w:ascii="Times New Roman" w:hAnsi="Times New Roman" w:cs="Times New Roman"/>
        </w:rPr>
      </w:pPr>
      <w:r w:rsidRPr="00B0271F">
        <w:rPr>
          <w:rFonts w:ascii="Times New Roman" w:hAnsi="Times New Roman" w:cs="Times New Roman"/>
        </w:rPr>
        <w:t>При проведении конкурса допускается приглашение экспертов</w:t>
      </w:r>
      <w:r w:rsidRPr="007E0755">
        <w:rPr>
          <w:rFonts w:ascii="Times New Roman" w:hAnsi="Times New Roman" w:cs="Times New Roman"/>
        </w:rPr>
        <w:t>.</w:t>
      </w:r>
    </w:p>
    <w:p w:rsidR="003410AD" w:rsidRPr="00E85EAA" w:rsidRDefault="003410AD" w:rsidP="003410AD">
      <w:pPr>
        <w:ind w:firstLine="708"/>
        <w:jc w:val="both"/>
        <w:rPr>
          <w:b w:val="0"/>
          <w:i w:val="0"/>
        </w:rPr>
      </w:pPr>
    </w:p>
    <w:p w:rsidR="003410AD" w:rsidRPr="007E0755" w:rsidRDefault="003410AD" w:rsidP="003410AD">
      <w:pPr>
        <w:ind w:firstLine="708"/>
        <w:jc w:val="both"/>
        <w:rPr>
          <w:b w:val="0"/>
          <w:i w:val="0"/>
        </w:rPr>
      </w:pPr>
      <w:r w:rsidRPr="007E0755">
        <w:rPr>
          <w:b w:val="0"/>
          <w:i w:val="0"/>
        </w:rPr>
        <w:t xml:space="preserve">В качестве </w:t>
      </w:r>
      <w:r w:rsidRPr="007E0755">
        <w:rPr>
          <w:b w:val="0"/>
          <w:i w:val="0"/>
          <w:lang w:val="kk-KZ"/>
        </w:rPr>
        <w:t xml:space="preserve"> </w:t>
      </w:r>
      <w:r w:rsidRPr="007E0755">
        <w:rPr>
          <w:b w:val="0"/>
          <w:i w:val="0"/>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410AD" w:rsidRPr="00E85EAA" w:rsidRDefault="003410AD" w:rsidP="003410AD">
      <w:pPr>
        <w:contextualSpacing/>
        <w:jc w:val="both"/>
        <w:rPr>
          <w:bCs w:val="0"/>
          <w:iCs w:val="0"/>
        </w:rPr>
      </w:pPr>
    </w:p>
    <w:p w:rsidR="003410AD" w:rsidRPr="00E85EAA" w:rsidRDefault="003410AD" w:rsidP="003410AD">
      <w:pPr>
        <w:contextualSpacing/>
        <w:jc w:val="both"/>
        <w:rPr>
          <w:bCs w:val="0"/>
          <w:iCs w:val="0"/>
        </w:rPr>
      </w:pPr>
    </w:p>
    <w:p w:rsidR="003410AD" w:rsidRPr="007E0755" w:rsidRDefault="003410AD" w:rsidP="003410AD">
      <w:pPr>
        <w:contextualSpacing/>
        <w:jc w:val="both"/>
        <w:rPr>
          <w:b w:val="0"/>
          <w:i w:val="0"/>
          <w:color w:val="000000"/>
          <w:lang w:val="kk-KZ"/>
        </w:rPr>
      </w:pPr>
      <w:r w:rsidRPr="007E0755">
        <w:rPr>
          <w:b w:val="0"/>
          <w:i w:val="0"/>
          <w:color w:val="000000"/>
        </w:rPr>
        <w:t xml:space="preserve">        </w:t>
      </w:r>
      <w:r w:rsidRPr="007E0755">
        <w:rPr>
          <w:b w:val="0"/>
          <w:i w:val="0"/>
          <w:color w:val="000000"/>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3410AD" w:rsidRPr="007E0755" w:rsidRDefault="003410AD" w:rsidP="003410AD">
      <w:pPr>
        <w:ind w:firstLine="709"/>
        <w:jc w:val="both"/>
        <w:rPr>
          <w:b w:val="0"/>
          <w:i w:val="0"/>
        </w:rPr>
      </w:pPr>
      <w:r w:rsidRPr="007E0755">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Pr="00A47CD7" w:rsidRDefault="003410AD" w:rsidP="003410AD">
      <w:pPr>
        <w:pStyle w:val="aa"/>
        <w:jc w:val="both"/>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Default="003410AD" w:rsidP="003410AD">
      <w:pPr>
        <w:tabs>
          <w:tab w:val="left" w:pos="578"/>
        </w:tabs>
        <w:contextualSpacing/>
        <w:rPr>
          <w:b w:val="0"/>
          <w:i w:val="0"/>
          <w:color w:val="000000"/>
          <w:sz w:val="24"/>
          <w:szCs w:val="24"/>
          <w:lang w:val="kk-KZ" w:eastAsia="ja-JP"/>
        </w:rPr>
      </w:pPr>
      <w:r w:rsidRPr="00A47CD7">
        <w:rPr>
          <w:b w:val="0"/>
          <w:i w:val="0"/>
          <w:color w:val="000000"/>
          <w:sz w:val="24"/>
          <w:szCs w:val="24"/>
          <w:lang w:eastAsia="ja-JP"/>
        </w:rPr>
        <w:t xml:space="preserve">                                                                             </w:t>
      </w: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r>
        <w:rPr>
          <w:b w:val="0"/>
          <w:i w:val="0"/>
          <w:color w:val="000000"/>
          <w:sz w:val="24"/>
          <w:szCs w:val="24"/>
          <w:lang w:val="kk-KZ" w:eastAsia="ja-JP"/>
        </w:rPr>
        <w:t xml:space="preserve">                                                                                   </w:t>
      </w:r>
      <w:r w:rsidRPr="00A47CD7">
        <w:rPr>
          <w:b w:val="0"/>
          <w:i w:val="0"/>
          <w:color w:val="000000"/>
          <w:sz w:val="24"/>
          <w:szCs w:val="24"/>
          <w:lang w:eastAsia="ja-JP"/>
        </w:rPr>
        <w:t xml:space="preserve">   </w:t>
      </w:r>
    </w:p>
    <w:p w:rsidR="003410AD" w:rsidRDefault="003410AD" w:rsidP="003410AD">
      <w:pPr>
        <w:tabs>
          <w:tab w:val="left" w:pos="578"/>
        </w:tabs>
        <w:contextualSpacing/>
        <w:jc w:val="both"/>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3410AD" w:rsidRDefault="003410AD" w:rsidP="003410AD">
      <w:pPr>
        <w:tabs>
          <w:tab w:val="left" w:pos="578"/>
        </w:tabs>
        <w:contextualSpacing/>
        <w:rPr>
          <w:b w:val="0"/>
          <w:i w:val="0"/>
          <w:color w:val="000000"/>
          <w:sz w:val="24"/>
          <w:szCs w:val="24"/>
          <w:lang w:val="kk-KZ" w:eastAsia="ja-JP"/>
        </w:rPr>
      </w:pPr>
    </w:p>
    <w:p w:rsidR="00AD3115" w:rsidRDefault="003410AD" w:rsidP="003410AD">
      <w:pPr>
        <w:tabs>
          <w:tab w:val="left" w:pos="578"/>
        </w:tabs>
        <w:contextualSpacing/>
        <w:rPr>
          <w:b w:val="0"/>
          <w:i w:val="0"/>
          <w:color w:val="000000"/>
          <w:sz w:val="24"/>
          <w:szCs w:val="24"/>
          <w:lang w:val="kk-KZ" w:eastAsia="ja-JP"/>
        </w:rPr>
      </w:pPr>
      <w:r>
        <w:rPr>
          <w:b w:val="0"/>
          <w:i w:val="0"/>
          <w:color w:val="000000"/>
          <w:sz w:val="24"/>
          <w:szCs w:val="24"/>
          <w:lang w:val="kk-KZ" w:eastAsia="ja-JP"/>
        </w:rPr>
        <w:t xml:space="preserve">                                                                                   </w:t>
      </w:r>
    </w:p>
    <w:p w:rsidR="003410AD" w:rsidRPr="00EB066C" w:rsidRDefault="00AD3115" w:rsidP="003410AD">
      <w:pPr>
        <w:tabs>
          <w:tab w:val="left" w:pos="578"/>
        </w:tabs>
        <w:contextualSpacing/>
        <w:rPr>
          <w:b w:val="0"/>
          <w:i w:val="0"/>
          <w:color w:val="000000"/>
          <w:sz w:val="24"/>
          <w:szCs w:val="24"/>
          <w:lang w:eastAsia="ja-JP"/>
        </w:rPr>
      </w:pPr>
      <w:r>
        <w:rPr>
          <w:b w:val="0"/>
          <w:i w:val="0"/>
          <w:color w:val="000000"/>
          <w:sz w:val="24"/>
          <w:szCs w:val="24"/>
          <w:lang w:val="kk-KZ" w:eastAsia="ja-JP"/>
        </w:rPr>
        <w:t xml:space="preserve">                                                                                   </w:t>
      </w:r>
      <w:r w:rsidR="003410AD">
        <w:rPr>
          <w:b w:val="0"/>
          <w:i w:val="0"/>
          <w:color w:val="000000"/>
          <w:sz w:val="24"/>
          <w:szCs w:val="24"/>
          <w:lang w:val="kk-KZ" w:eastAsia="ja-JP"/>
        </w:rPr>
        <w:t xml:space="preserve"> </w:t>
      </w:r>
      <w:r w:rsidR="003410AD" w:rsidRPr="00EB066C">
        <w:rPr>
          <w:b w:val="0"/>
          <w:i w:val="0"/>
          <w:color w:val="000000"/>
          <w:sz w:val="24"/>
          <w:szCs w:val="24"/>
          <w:lang w:eastAsia="ja-JP"/>
        </w:rPr>
        <w:t>Приложение 2</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к Правилам проведения конкурса на занятие</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административной государственной</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должности корпуса «Б»</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Форма</w:t>
      </w:r>
    </w:p>
    <w:p w:rsidR="003410AD" w:rsidRPr="00EB066C" w:rsidRDefault="003410AD" w:rsidP="003410AD">
      <w:pPr>
        <w:tabs>
          <w:tab w:val="left" w:pos="578"/>
        </w:tabs>
        <w:contextualSpacing/>
        <w:rPr>
          <w:b w:val="0"/>
          <w:i w:val="0"/>
          <w:sz w:val="24"/>
          <w:szCs w:val="24"/>
          <w:lang w:eastAsia="ja-JP"/>
        </w:rPr>
      </w:pPr>
      <w:r w:rsidRPr="00EB066C">
        <w:rPr>
          <w:b w:val="0"/>
          <w:i w:val="0"/>
          <w:color w:val="000000"/>
          <w:sz w:val="24"/>
          <w:szCs w:val="24"/>
          <w:lang w:eastAsia="ja-JP"/>
        </w:rPr>
        <w:t xml:space="preserve">                                                                                              _________________________________</w:t>
      </w:r>
      <w:r w:rsidRPr="00EB066C">
        <w:rPr>
          <w:b w:val="0"/>
          <w:i w:val="0"/>
          <w:sz w:val="24"/>
          <w:szCs w:val="24"/>
          <w:lang w:eastAsia="ja-JP"/>
        </w:rPr>
        <w:br/>
      </w:r>
      <w:r w:rsidRPr="00EB066C">
        <w:rPr>
          <w:b w:val="0"/>
          <w:i w:val="0"/>
          <w:color w:val="000000"/>
          <w:sz w:val="24"/>
          <w:szCs w:val="24"/>
          <w:lang w:eastAsia="ja-JP"/>
        </w:rPr>
        <w:t xml:space="preserve">                                                                                         (государственный орган)</w:t>
      </w: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 w:val="left" w:pos="8565"/>
        </w:tabs>
        <w:contextualSpacing/>
        <w:jc w:val="both"/>
        <w:rPr>
          <w:b w:val="0"/>
          <w:i w:val="0"/>
          <w:color w:val="000000"/>
          <w:sz w:val="24"/>
          <w:szCs w:val="24"/>
          <w:lang w:eastAsia="ja-JP"/>
        </w:rPr>
      </w:pPr>
      <w:r w:rsidRPr="00EB066C">
        <w:rPr>
          <w:b w:val="0"/>
          <w:i w:val="0"/>
          <w:color w:val="000000"/>
          <w:sz w:val="24"/>
          <w:szCs w:val="24"/>
          <w:lang w:eastAsia="ja-JP"/>
        </w:rPr>
        <w:tab/>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Заявление</w:t>
      </w:r>
    </w:p>
    <w:p w:rsidR="003410AD" w:rsidRPr="00EB066C" w:rsidRDefault="003410AD" w:rsidP="003410AD">
      <w:pPr>
        <w:tabs>
          <w:tab w:val="left" w:pos="578"/>
        </w:tabs>
        <w:contextualSpacing/>
        <w:rPr>
          <w:b w:val="0"/>
          <w:i w:val="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Прошу допустить меня к участию в конкурсах на занятие вакантных административных государственных должностей: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(да/нет)</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Отвечаю за подлинность представленных документов. </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Прилагаемые документы:</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Адрес______________________________________________________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Номера контактных телефонов: 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sz w:val="24"/>
          <w:szCs w:val="24"/>
          <w:lang w:eastAsia="ja-JP"/>
        </w:rPr>
        <w:t xml:space="preserve">e-mail: </w:t>
      </w: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ИИН______________________________________________________</w:t>
      </w:r>
    </w:p>
    <w:p w:rsidR="003410AD" w:rsidRPr="00EB066C" w:rsidRDefault="003410AD" w:rsidP="003410AD">
      <w:pPr>
        <w:tabs>
          <w:tab w:val="left" w:pos="578"/>
        </w:tabs>
        <w:contextualSpacing/>
        <w:rPr>
          <w:b w:val="0"/>
          <w:i w:val="0"/>
          <w:color w:val="000000"/>
          <w:sz w:val="24"/>
          <w:szCs w:val="24"/>
          <w:lang w:eastAsia="ja-JP"/>
        </w:rPr>
      </w:pP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________________ </w:t>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 xml:space="preserve">                  </w:t>
      </w:r>
      <w:r>
        <w:rPr>
          <w:b w:val="0"/>
          <w:i w:val="0"/>
          <w:color w:val="000000"/>
          <w:sz w:val="24"/>
          <w:szCs w:val="24"/>
          <w:lang w:eastAsia="ja-JP"/>
        </w:rPr>
        <w:t xml:space="preserve">(подпись)     </w:t>
      </w:r>
      <w:r>
        <w:rPr>
          <w:b w:val="0"/>
          <w:i w:val="0"/>
          <w:color w:val="000000"/>
          <w:sz w:val="24"/>
          <w:szCs w:val="24"/>
          <w:lang w:eastAsia="ja-JP"/>
        </w:rPr>
        <w:tab/>
      </w:r>
      <w:r>
        <w:rPr>
          <w:b w:val="0"/>
          <w:i w:val="0"/>
          <w:color w:val="000000"/>
          <w:sz w:val="24"/>
          <w:szCs w:val="24"/>
          <w:lang w:eastAsia="ja-JP"/>
        </w:rPr>
        <w:tab/>
      </w:r>
      <w:r w:rsidRPr="00EB066C">
        <w:rPr>
          <w:b w:val="0"/>
          <w:i w:val="0"/>
          <w:color w:val="000000"/>
          <w:sz w:val="24"/>
          <w:szCs w:val="24"/>
          <w:lang w:eastAsia="ja-JP"/>
        </w:rPr>
        <w:t xml:space="preserve">             (Фамилия, имя, отчество    (при его наличии))</w:t>
      </w:r>
    </w:p>
    <w:p w:rsidR="003410AD" w:rsidRPr="00EB066C" w:rsidRDefault="003410AD" w:rsidP="003410AD">
      <w:pPr>
        <w:contextualSpacing/>
        <w:jc w:val="right"/>
        <w:rPr>
          <w:b w:val="0"/>
          <w:i w:val="0"/>
          <w:color w:val="000000"/>
          <w:sz w:val="24"/>
          <w:szCs w:val="24"/>
          <w:lang w:eastAsia="ja-JP"/>
        </w:rPr>
      </w:pPr>
      <w:r w:rsidRPr="00EB066C">
        <w:rPr>
          <w:b w:val="0"/>
          <w:i w:val="0"/>
          <w:color w:val="000000"/>
          <w:sz w:val="24"/>
          <w:szCs w:val="24"/>
          <w:lang w:eastAsia="ja-JP"/>
        </w:rPr>
        <w:t xml:space="preserve"> </w:t>
      </w:r>
    </w:p>
    <w:p w:rsidR="003410AD" w:rsidRPr="00EB066C" w:rsidRDefault="003410AD" w:rsidP="003410AD">
      <w:pPr>
        <w:rPr>
          <w:b w:val="0"/>
          <w:i w:val="0"/>
          <w:color w:val="000000"/>
          <w:sz w:val="24"/>
          <w:szCs w:val="24"/>
          <w:lang w:val="kk-KZ"/>
        </w:rPr>
      </w:pPr>
      <w:r>
        <w:rPr>
          <w:b w:val="0"/>
          <w:i w:val="0"/>
          <w:color w:val="000000"/>
          <w:sz w:val="24"/>
          <w:szCs w:val="24"/>
          <w:lang w:eastAsia="ja-JP"/>
        </w:rPr>
        <w:t xml:space="preserve">                                                          </w:t>
      </w:r>
      <w:r w:rsidRPr="00EB066C">
        <w:rPr>
          <w:b w:val="0"/>
          <w:i w:val="0"/>
          <w:color w:val="000000"/>
          <w:sz w:val="24"/>
          <w:szCs w:val="24"/>
          <w:lang w:eastAsia="ja-JP"/>
        </w:rPr>
        <w:t>«____»_______________ 20__ г.</w:t>
      </w: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EB066C" w:rsidRDefault="003410AD" w:rsidP="003410AD">
      <w:pPr>
        <w:pStyle w:val="aa"/>
        <w:jc w:val="both"/>
        <w:rPr>
          <w:b w:val="0"/>
          <w:i w:val="0"/>
          <w:color w:val="000000"/>
          <w:sz w:val="24"/>
          <w:szCs w:val="24"/>
          <w:lang w:val="en-US"/>
        </w:rPr>
      </w:pPr>
    </w:p>
    <w:p w:rsidR="003410AD" w:rsidRPr="00026F9D" w:rsidRDefault="003410AD" w:rsidP="003410AD">
      <w:pPr>
        <w:pStyle w:val="aa"/>
        <w:ind w:firstLine="709"/>
        <w:jc w:val="right"/>
        <w:rPr>
          <w:b w:val="0"/>
          <w:i w:val="0"/>
          <w:color w:val="000000"/>
          <w:sz w:val="24"/>
          <w:szCs w:val="24"/>
        </w:rPr>
      </w:pPr>
    </w:p>
    <w:p w:rsidR="003410AD" w:rsidRPr="0097653D" w:rsidRDefault="003410AD" w:rsidP="003410AD">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3410AD" w:rsidRPr="00674CDE"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3410AD" w:rsidRPr="00E850F7"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rPr>
            </w:pPr>
            <w:r w:rsidRPr="00E850F7">
              <w:rPr>
                <w:b w:val="0"/>
                <w:i w:val="0"/>
                <w:color w:val="000000"/>
                <w:sz w:val="24"/>
                <w:szCs w:val="24"/>
              </w:rPr>
              <w:t>Нысан</w:t>
            </w:r>
          </w:p>
        </w:tc>
      </w:tr>
    </w:tbl>
    <w:p w:rsidR="003410AD" w:rsidRPr="00E850F7" w:rsidRDefault="003410AD" w:rsidP="003410AD">
      <w:pPr>
        <w:rPr>
          <w:b w:val="0"/>
          <w:i w:val="0"/>
          <w:sz w:val="24"/>
          <w:szCs w:val="24"/>
        </w:rPr>
      </w:pPr>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3410AD" w:rsidRPr="00E850F7" w:rsidTr="00B05910">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3410AD" w:rsidRPr="00E850F7" w:rsidRDefault="003410AD" w:rsidP="00B05910">
            <w:pPr>
              <w:rPr>
                <w:b w:val="0"/>
                <w:i w:val="0"/>
                <w:sz w:val="24"/>
                <w:szCs w:val="24"/>
              </w:rPr>
            </w:pPr>
          </w:p>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Default="003410AD" w:rsidP="00B05910">
            <w:pPr>
              <w:rPr>
                <w:b w:val="0"/>
                <w:i w:val="0"/>
                <w:color w:val="000000"/>
                <w:sz w:val="24"/>
                <w:szCs w:val="24"/>
                <w:lang w:val="kk-KZ"/>
              </w:rPr>
            </w:pPr>
            <w:r w:rsidRPr="00E850F7">
              <w:rPr>
                <w:b w:val="0"/>
                <w:i w:val="0"/>
                <w:color w:val="000000"/>
                <w:sz w:val="24"/>
                <w:szCs w:val="24"/>
              </w:rPr>
              <w:t>_____________________________________________</w:t>
            </w:r>
          </w:p>
          <w:p w:rsidR="003410AD" w:rsidRPr="00E850F7" w:rsidRDefault="003410AD" w:rsidP="00B05910">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rPr>
                <w:b w:val="0"/>
                <w:i w:val="0"/>
                <w:color w:val="00000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3410AD" w:rsidRPr="00E850F7" w:rsidRDefault="003410AD" w:rsidP="00B05910">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ЖЕКЕ МӘЛІМЕТТЕР / ЛИЧНЫЕ ДАННЫЕ</w:t>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3410AD" w:rsidRPr="00E850F7" w:rsidRDefault="003410AD" w:rsidP="00B05910">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both"/>
              <w:rPr>
                <w:b w:val="0"/>
                <w:i w:val="0"/>
                <w:sz w:val="24"/>
                <w:szCs w:val="24"/>
              </w:rPr>
            </w:pPr>
            <w:r w:rsidRPr="00E850F7">
              <w:rPr>
                <w:b w:val="0"/>
                <w:i w:val="0"/>
                <w:color w:val="000000"/>
                <w:sz w:val="24"/>
                <w:szCs w:val="24"/>
              </w:rPr>
              <w:t xml:space="preserve">Соңғы үш жылдағы қызметінің тиімділігін жыл сайынғы бағалау </w:t>
            </w:r>
            <w:r w:rsidRPr="00E850F7">
              <w:rPr>
                <w:b w:val="0"/>
                <w:i w:val="0"/>
                <w:color w:val="000000"/>
                <w:sz w:val="24"/>
                <w:szCs w:val="24"/>
              </w:rPr>
              <w:lastRenderedPageBreak/>
              <w:t>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lastRenderedPageBreak/>
              <w:br/>
            </w: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lastRenderedPageBreak/>
              <w:t>ЕҢБЕК ЖОЛЫ/ТРУДОВАЯ ДЕЯТЕЛЬНОСТЬ</w:t>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tbl>
    <w:p w:rsidR="003410AD" w:rsidRPr="00AE4881" w:rsidRDefault="003410AD" w:rsidP="003410AD">
      <w:pPr>
        <w:tabs>
          <w:tab w:val="left" w:pos="709"/>
        </w:tabs>
        <w:ind w:firstLine="709"/>
        <w:contextualSpacing/>
        <w:jc w:val="both"/>
      </w:pPr>
    </w:p>
    <w:p w:rsidR="007B72C8" w:rsidRDefault="007B72C8"/>
    <w:sectPr w:rsidR="007B72C8" w:rsidSect="00AE4881">
      <w:headerReference w:type="default" r:id="rId9"/>
      <w:pgSz w:w="11906" w:h="16838"/>
      <w:pgMar w:top="1440" w:right="1080" w:bottom="1440" w:left="108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14D" w:rsidRDefault="001F314D" w:rsidP="00706278">
      <w:r>
        <w:separator/>
      </w:r>
    </w:p>
  </w:endnote>
  <w:endnote w:type="continuationSeparator" w:id="1">
    <w:p w:rsidR="001F314D" w:rsidRDefault="001F314D" w:rsidP="00706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14D" w:rsidRDefault="001F314D" w:rsidP="00706278">
      <w:r>
        <w:separator/>
      </w:r>
    </w:p>
  </w:footnote>
  <w:footnote w:type="continuationSeparator" w:id="1">
    <w:p w:rsidR="001F314D" w:rsidRDefault="001F314D" w:rsidP="0070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9C49ED">
    <w:pPr>
      <w:pStyle w:val="a8"/>
    </w:pPr>
    <w:r w:rsidRPr="009C49ED">
      <w:rPr>
        <w:noProof/>
        <w:lang w:val="en-US" w:eastAsia="en-US"/>
      </w:rPr>
      <w:pict>
        <v:shapetype id="_x0000_t202" coordsize="21600,21600" o:spt="202" path="m,l,21600r21600,l21600,xe">
          <v:stroke joinstyle="miter"/>
          <v:path gradientshapeok="t" o:connecttype="rect"/>
        </v:shapetype>
        <v:shape id="_x0000_s1025" type="#_x0000_t202" style="position:absolute;margin-left:487.3pt;margin-top:48.8pt;width:30pt;height:631.4pt;z-index:251660288;mso-wrap-style:tight" stroked="f">
          <v:textbox style="layout-flow:vertical;mso-layout-flow-alt:bottom-to-top">
            <w:txbxContent>
              <w:p w:rsidR="00345558" w:rsidRPr="00A7208F" w:rsidRDefault="001F314D" w:rsidP="00A7208F"/>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3410AD"/>
    <w:rsid w:val="00011CB6"/>
    <w:rsid w:val="001F314D"/>
    <w:rsid w:val="003410AD"/>
    <w:rsid w:val="0038082B"/>
    <w:rsid w:val="00427DC8"/>
    <w:rsid w:val="00456EC7"/>
    <w:rsid w:val="00674CDE"/>
    <w:rsid w:val="00706278"/>
    <w:rsid w:val="0076179E"/>
    <w:rsid w:val="007B72C8"/>
    <w:rsid w:val="008B61C0"/>
    <w:rsid w:val="008F144C"/>
    <w:rsid w:val="009C49ED"/>
    <w:rsid w:val="00A016AA"/>
    <w:rsid w:val="00A429C2"/>
    <w:rsid w:val="00A73064"/>
    <w:rsid w:val="00A73591"/>
    <w:rsid w:val="00AA1695"/>
    <w:rsid w:val="00AD3115"/>
    <w:rsid w:val="00B94040"/>
    <w:rsid w:val="00BF3631"/>
    <w:rsid w:val="00C04C5E"/>
    <w:rsid w:val="00D95191"/>
    <w:rsid w:val="00DB0503"/>
    <w:rsid w:val="00DE0DF4"/>
    <w:rsid w:val="00EB57C3"/>
    <w:rsid w:val="00F24D0C"/>
    <w:rsid w:val="00F26CBF"/>
    <w:rsid w:val="00F54190"/>
    <w:rsid w:val="00F5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3410AD"/>
    <w:pPr>
      <w:widowControl/>
      <w:jc w:val="left"/>
    </w:pPr>
    <w:rPr>
      <w:rFonts w:ascii="KZ Times New Roman" w:hAnsi="KZ Times New Roman" w:cs="KZ Times New Roman"/>
      <w:b w:val="0"/>
      <w:bCs w:val="0"/>
      <w:i w:val="0"/>
      <w:iCs w:val="0"/>
    </w:rPr>
  </w:style>
  <w:style w:type="character" w:styleId="a3">
    <w:name w:val="Hyperlink"/>
    <w:basedOn w:val="a0"/>
    <w:uiPriority w:val="99"/>
    <w:unhideWhenUsed/>
    <w:rsid w:val="003410AD"/>
    <w:rPr>
      <w:rFonts w:ascii="Microsoft Sans Serif" w:hAnsi="Microsoft Sans Serif" w:cs="Microsoft Sans Serif"/>
      <w:color w:val="303030"/>
      <w:sz w:val="16"/>
      <w:szCs w:val="16"/>
      <w:u w:val="single"/>
    </w:rPr>
  </w:style>
  <w:style w:type="paragraph" w:styleId="a4">
    <w:name w:val="List Paragraph"/>
    <w:basedOn w:val="a"/>
    <w:link w:val="a5"/>
    <w:uiPriority w:val="34"/>
    <w:qFormat/>
    <w:rsid w:val="003410AD"/>
    <w:pPr>
      <w:widowControl/>
      <w:ind w:left="720"/>
      <w:contextualSpacing/>
      <w:jc w:val="left"/>
    </w:pPr>
    <w:rPr>
      <w:b w:val="0"/>
      <w:bCs w:val="0"/>
      <w:i w:val="0"/>
      <w:iCs w:val="0"/>
    </w:rPr>
  </w:style>
  <w:style w:type="paragraph" w:styleId="a6">
    <w:name w:val="Title"/>
    <w:basedOn w:val="a"/>
    <w:link w:val="a7"/>
    <w:qFormat/>
    <w:rsid w:val="003410AD"/>
    <w:pPr>
      <w:widowControl/>
    </w:pPr>
    <w:rPr>
      <w:i w:val="0"/>
      <w:iCs w:val="0"/>
      <w:sz w:val="24"/>
      <w:szCs w:val="24"/>
    </w:rPr>
  </w:style>
  <w:style w:type="character" w:customStyle="1" w:styleId="a7">
    <w:name w:val="Название Знак"/>
    <w:basedOn w:val="a0"/>
    <w:link w:val="a6"/>
    <w:rsid w:val="003410AD"/>
    <w:rPr>
      <w:rFonts w:ascii="Times New Roman" w:eastAsia="Times New Roman" w:hAnsi="Times New Roman" w:cs="Times New Roman"/>
      <w:b/>
      <w:bCs/>
      <w:sz w:val="24"/>
      <w:szCs w:val="24"/>
      <w:lang w:eastAsia="ru-RU"/>
    </w:rPr>
  </w:style>
  <w:style w:type="paragraph" w:customStyle="1" w:styleId="FR1">
    <w:name w:val="FR1"/>
    <w:rsid w:val="003410AD"/>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3410AD"/>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3410AD"/>
    <w:rPr>
      <w:rFonts w:ascii="Times New Roman" w:eastAsia="Times New Roman" w:hAnsi="Times New Roman" w:cs="Times New Roman"/>
      <w:sz w:val="24"/>
      <w:szCs w:val="24"/>
      <w:lang w:val="kk-KZ" w:eastAsia="kk-KZ"/>
    </w:rPr>
  </w:style>
  <w:style w:type="paragraph" w:styleId="aa">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b"/>
    <w:uiPriority w:val="1"/>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c">
    <w:name w:val="Emphasis"/>
    <w:qFormat/>
    <w:rsid w:val="003410AD"/>
    <w:rPr>
      <w:i/>
      <w:iCs/>
    </w:rPr>
  </w:style>
  <w:style w:type="character" w:customStyle="1" w:styleId="ab">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a"/>
    <w:uiPriority w:val="1"/>
    <w:locked/>
    <w:rsid w:val="003410AD"/>
    <w:rPr>
      <w:rFonts w:ascii="Times New Roman" w:eastAsia="Times New Roman" w:hAnsi="Times New Roman" w:cs="Times New Roman"/>
      <w:b/>
      <w:bCs/>
      <w:i/>
      <w:iCs/>
      <w:sz w:val="28"/>
      <w:szCs w:val="28"/>
      <w:lang w:eastAsia="ru-RU"/>
    </w:rPr>
  </w:style>
  <w:style w:type="character" w:customStyle="1" w:styleId="a5">
    <w:name w:val="Абзац списка Знак"/>
    <w:link w:val="a4"/>
    <w:uiPriority w:val="34"/>
    <w:locked/>
    <w:rsid w:val="003410A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500000416" TargetMode="External"/><Relationship Id="rId3" Type="http://schemas.openxmlformats.org/officeDocument/2006/relationships/webSettings" Target="webSettings.xml"/><Relationship Id="rId7" Type="http://schemas.openxmlformats.org/officeDocument/2006/relationships/hyperlink" Target="mailto:erb.kuanyshev@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nalog@taxaktub.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Ербол Серикович</dc:creator>
  <cp:lastModifiedBy>Куанышев Ербол Серикович</cp:lastModifiedBy>
  <cp:revision>11</cp:revision>
  <dcterms:created xsi:type="dcterms:W3CDTF">2020-07-30T03:49:00Z</dcterms:created>
  <dcterms:modified xsi:type="dcterms:W3CDTF">2020-09-18T05:49:00Z</dcterms:modified>
</cp:coreProperties>
</file>