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02" w:rsidRDefault="003F3202" w:rsidP="003F3202">
      <w:pPr>
        <w:spacing w:after="0" w:line="240" w:lineRule="auto"/>
        <w:jc w:val="center"/>
        <w:rPr>
          <w:rFonts w:ascii="Times New Roman" w:hAnsi="Times New Roman"/>
          <w:b/>
          <w:sz w:val="24"/>
          <w:szCs w:val="24"/>
        </w:rPr>
      </w:pPr>
    </w:p>
    <w:p w:rsidR="003F3202" w:rsidRPr="00CD30F5" w:rsidRDefault="003F3202" w:rsidP="003F3202">
      <w:pPr>
        <w:spacing w:after="0" w:line="240" w:lineRule="auto"/>
        <w:ind w:right="92"/>
        <w:jc w:val="center"/>
        <w:rPr>
          <w:rFonts w:ascii="Times New Roman" w:hAnsi="Times New Roman"/>
          <w:b/>
          <w:sz w:val="28"/>
          <w:szCs w:val="28"/>
          <w:lang w:val="kk-KZ"/>
        </w:rPr>
      </w:pPr>
      <w:r w:rsidRPr="00CD30F5">
        <w:rPr>
          <w:rFonts w:ascii="Times New Roman" w:hAnsi="Times New Roman"/>
          <w:b/>
          <w:sz w:val="28"/>
          <w:szCs w:val="28"/>
          <w:lang w:val="kk-KZ"/>
        </w:rPr>
        <w:t>Борышкердің мүлкін (активтерін) бағалау бойынша қызметті сатып алу конкурсы туралы ақпараттық хабарлама</w:t>
      </w:r>
    </w:p>
    <w:p w:rsidR="003F3202" w:rsidRPr="00CD30F5" w:rsidRDefault="003F3202" w:rsidP="003F3202">
      <w:pPr>
        <w:spacing w:after="0" w:line="240" w:lineRule="auto"/>
        <w:ind w:right="92"/>
        <w:jc w:val="center"/>
        <w:rPr>
          <w:rFonts w:ascii="Times New Roman" w:hAnsi="Times New Roman"/>
          <w:b/>
          <w:sz w:val="28"/>
          <w:szCs w:val="28"/>
          <w:lang w:val="kk-KZ"/>
        </w:rPr>
      </w:pPr>
    </w:p>
    <w:p w:rsidR="003F3202" w:rsidRPr="00CD30F5" w:rsidRDefault="003F3202" w:rsidP="003F3202">
      <w:pPr>
        <w:spacing w:after="0" w:line="240" w:lineRule="auto"/>
        <w:ind w:right="92"/>
        <w:jc w:val="center"/>
        <w:rPr>
          <w:rFonts w:ascii="Times New Roman" w:hAnsi="Times New Roman"/>
          <w:b/>
          <w:sz w:val="28"/>
          <w:szCs w:val="28"/>
          <w:lang w:val="kk-KZ"/>
        </w:rPr>
      </w:pPr>
    </w:p>
    <w:p w:rsidR="003F3202" w:rsidRPr="00CD30F5" w:rsidRDefault="003F3202" w:rsidP="003F3202">
      <w:pPr>
        <w:spacing w:after="0" w:line="240" w:lineRule="auto"/>
        <w:ind w:right="92" w:firstLine="708"/>
        <w:jc w:val="both"/>
        <w:rPr>
          <w:rFonts w:ascii="Times New Roman" w:hAnsi="Times New Roman"/>
          <w:sz w:val="28"/>
          <w:szCs w:val="28"/>
          <w:lang w:val="kk-KZ"/>
        </w:rPr>
      </w:pPr>
      <w:r w:rsidRPr="00CD30F5">
        <w:rPr>
          <w:rFonts w:ascii="Times New Roman" w:hAnsi="Times New Roman"/>
          <w:sz w:val="28"/>
          <w:szCs w:val="28"/>
          <w:lang w:val="kk-KZ"/>
        </w:rPr>
        <w:t xml:space="preserve">«КандыагашБурСервис» ЖШС-нің оңалту басқарушысы, БСН 060240013990, Ақтөбе қаласы, Ағайынды Жұбановтар көшесі, 310 үй, а/ж №78, Ақтөбе облысы Ақжар кен орны, Қостанай облысы Әүлекөл ауданы Новонежновка п, Маңғыстау облысы Солтүстік Қаражанбас кен орны, Атырау облысы Мақат ауданы Доссор п. мекенжайы бойынша орналасқан борышкердің мүліктерін (активтерін) бағалау бойынша қызметті сатып алу бойынша конкурс жариялайды. </w:t>
      </w:r>
    </w:p>
    <w:p w:rsidR="003F3202" w:rsidRPr="00CD30F5" w:rsidRDefault="003F3202" w:rsidP="003F3202">
      <w:pPr>
        <w:spacing w:after="0" w:line="240" w:lineRule="auto"/>
        <w:ind w:right="92" w:firstLine="708"/>
        <w:jc w:val="both"/>
        <w:rPr>
          <w:rFonts w:ascii="Times New Roman" w:hAnsi="Times New Roman"/>
          <w:sz w:val="28"/>
          <w:szCs w:val="28"/>
          <w:lang w:val="kk-KZ"/>
        </w:rPr>
      </w:pPr>
      <w:r w:rsidRPr="00CD30F5">
        <w:rPr>
          <w:rFonts w:ascii="Times New Roman" w:hAnsi="Times New Roman"/>
          <w:sz w:val="28"/>
          <w:szCs w:val="28"/>
          <w:lang w:val="kk-KZ"/>
        </w:rPr>
        <w:t>Борышкердің мүліктері құрамына мыналар кіреді:</w:t>
      </w:r>
    </w:p>
    <w:p w:rsidR="003F3202" w:rsidRPr="00CD30F5" w:rsidRDefault="003F3202" w:rsidP="003F3202">
      <w:pPr>
        <w:spacing w:after="0" w:line="240" w:lineRule="auto"/>
        <w:jc w:val="both"/>
        <w:rPr>
          <w:rFonts w:ascii="Times New Roman" w:hAnsi="Times New Roman"/>
          <w:sz w:val="28"/>
          <w:szCs w:val="28"/>
          <w:lang w:val="kk-KZ"/>
        </w:rPr>
      </w:pPr>
      <w:r w:rsidRPr="00CD30F5">
        <w:rPr>
          <w:rFonts w:ascii="Times New Roman" w:hAnsi="Times New Roman"/>
          <w:sz w:val="28"/>
          <w:szCs w:val="28"/>
          <w:lang w:val="kk-KZ"/>
        </w:rPr>
        <w:t>- SJX 5700TZJ30 өзі жүретін бұрғылау қондырғысы, зауыттық нөмірі №030925, 2003 ж.ш., бұрғылау жабтықтармен ;</w:t>
      </w:r>
    </w:p>
    <w:p w:rsidR="003F3202" w:rsidRPr="00CD30F5" w:rsidRDefault="003F3202" w:rsidP="003F3202">
      <w:pPr>
        <w:spacing w:after="0" w:line="240" w:lineRule="auto"/>
        <w:jc w:val="both"/>
        <w:rPr>
          <w:rFonts w:ascii="Times New Roman" w:hAnsi="Times New Roman"/>
          <w:sz w:val="28"/>
          <w:szCs w:val="28"/>
          <w:lang w:val="kk-KZ"/>
        </w:rPr>
      </w:pPr>
      <w:r w:rsidRPr="00CD30F5">
        <w:rPr>
          <w:rFonts w:ascii="Times New Roman" w:hAnsi="Times New Roman"/>
          <w:sz w:val="28"/>
          <w:szCs w:val="28"/>
          <w:lang w:val="kk-KZ"/>
        </w:rPr>
        <w:t>- SJX 5700TZJ30 өзі жүретін бұрғылау қондырғысы, зауыттық нөмірі №030724, 2003 ж.ш, бұрғылау жабтықтармен;</w:t>
      </w:r>
    </w:p>
    <w:p w:rsidR="003F3202" w:rsidRPr="00CD30F5" w:rsidRDefault="003F3202" w:rsidP="003F3202">
      <w:pPr>
        <w:spacing w:after="0" w:line="240" w:lineRule="auto"/>
        <w:jc w:val="both"/>
        <w:rPr>
          <w:rFonts w:ascii="Times New Roman" w:hAnsi="Times New Roman"/>
          <w:sz w:val="28"/>
          <w:szCs w:val="28"/>
          <w:lang w:val="kk-KZ"/>
        </w:rPr>
      </w:pPr>
      <w:r w:rsidRPr="00CD30F5">
        <w:rPr>
          <w:rFonts w:ascii="Times New Roman" w:hAnsi="Times New Roman"/>
          <w:sz w:val="28"/>
          <w:szCs w:val="28"/>
          <w:lang w:val="kk-KZ"/>
        </w:rPr>
        <w:t>- «Айдеко» өзі жүретін бұрғылау қондырғысы, зауыттық нөмірі №CAAR-1017, 1997 ж.ш., бұрғылау жабтықтармен.</w:t>
      </w:r>
    </w:p>
    <w:p w:rsidR="003F3202" w:rsidRPr="00CD30F5" w:rsidRDefault="003F3202" w:rsidP="003F3202">
      <w:pPr>
        <w:spacing w:after="0" w:line="240" w:lineRule="auto"/>
        <w:jc w:val="both"/>
        <w:rPr>
          <w:rFonts w:ascii="Times New Roman" w:hAnsi="Times New Roman"/>
          <w:sz w:val="28"/>
          <w:szCs w:val="28"/>
          <w:lang w:val="kk-KZ"/>
        </w:rPr>
      </w:pPr>
      <w:r w:rsidRPr="00CD30F5">
        <w:rPr>
          <w:rFonts w:ascii="Times New Roman" w:hAnsi="Times New Roman"/>
          <w:sz w:val="28"/>
          <w:szCs w:val="28"/>
          <w:lang w:val="kk-KZ"/>
        </w:rPr>
        <w:tab/>
        <w:t>Конкурсқа қатысу үшін өтінімдер осы хабарландыру жарияланғаннан кейін он жұмыс күні ішінде сағ. 10.00-ден 18.00-ге дейін (түскі үзіліс 13.00-ден 14.00-ге дейін) мына мекенжайда қабылданады: Ақтөбе қаласы, Ағайынды Жұбановтар көшесі, 310 үй, а/ж №78, тел.: 51-61-97, 87017976103.</w:t>
      </w:r>
    </w:p>
    <w:p w:rsidR="003F3202" w:rsidRPr="00CD30F5" w:rsidRDefault="003F3202" w:rsidP="003F3202">
      <w:pPr>
        <w:autoSpaceDE w:val="0"/>
        <w:autoSpaceDN w:val="0"/>
        <w:adjustRightInd w:val="0"/>
        <w:spacing w:after="0" w:line="240" w:lineRule="auto"/>
        <w:ind w:firstLine="708"/>
        <w:jc w:val="both"/>
        <w:rPr>
          <w:rFonts w:ascii="Times New Roman" w:eastAsia="SimSun" w:hAnsi="Times New Roman"/>
          <w:b/>
          <w:bCs/>
          <w:i/>
          <w:iCs/>
          <w:sz w:val="28"/>
          <w:szCs w:val="28"/>
          <w:lang w:val="kk-KZ" w:eastAsia="zh-CN"/>
        </w:rPr>
      </w:pPr>
      <w:r w:rsidRPr="00CD30F5">
        <w:rPr>
          <w:rFonts w:ascii="Times New Roman" w:hAnsi="Times New Roman"/>
          <w:sz w:val="28"/>
          <w:szCs w:val="28"/>
          <w:lang w:val="kk-KZ"/>
        </w:rPr>
        <w:t>Конкурсты ұйымдастыру бойынша шағымдар сағ. 09.00-де</w:t>
      </w:r>
      <w:r w:rsidR="00CD30F5">
        <w:rPr>
          <w:rFonts w:ascii="Times New Roman" w:hAnsi="Times New Roman"/>
          <w:sz w:val="28"/>
          <w:szCs w:val="28"/>
          <w:lang w:val="kk-KZ"/>
        </w:rPr>
        <w:t>н 18.30-ге дейін түскі үзіліс 12.3</w:t>
      </w:r>
      <w:r w:rsidRPr="00CD30F5">
        <w:rPr>
          <w:rFonts w:ascii="Times New Roman" w:hAnsi="Times New Roman"/>
          <w:sz w:val="28"/>
          <w:szCs w:val="28"/>
          <w:lang w:val="kk-KZ"/>
        </w:rPr>
        <w:t xml:space="preserve">0-ден 14.00-ге дейін, Ақтөбе қаласы, Некрасов көшесі 73 мекенжайы бойынша қабылданады, тел.: 96-04-33,  электронды пошта: </w:t>
      </w:r>
      <w:r w:rsidRPr="00CD30F5">
        <w:rPr>
          <w:rFonts w:ascii="Times New Roman" w:hAnsi="Times New Roman"/>
          <w:sz w:val="28"/>
          <w:szCs w:val="28"/>
          <w:shd w:val="clear" w:color="auto" w:fill="FFFFFF"/>
          <w:lang w:val="kk-KZ"/>
        </w:rPr>
        <w:t>rbystrova@taxaktub.mgd.kz</w:t>
      </w:r>
      <w:r w:rsidR="00CD30F5">
        <w:rPr>
          <w:rFonts w:ascii="Times New Roman" w:hAnsi="Times New Roman"/>
          <w:sz w:val="28"/>
          <w:szCs w:val="28"/>
          <w:shd w:val="clear" w:color="auto" w:fill="FFFFFF"/>
          <w:lang w:val="kk-KZ"/>
        </w:rPr>
        <w:t>.</w:t>
      </w:r>
    </w:p>
    <w:p w:rsidR="003F3202" w:rsidRPr="00CD30F5" w:rsidRDefault="003F3202" w:rsidP="003F3202">
      <w:pPr>
        <w:spacing w:after="0" w:line="240" w:lineRule="auto"/>
        <w:ind w:right="92"/>
        <w:jc w:val="both"/>
        <w:rPr>
          <w:rFonts w:ascii="Times New Roman" w:eastAsia="Times New Roman" w:hAnsi="Times New Roman"/>
          <w:sz w:val="28"/>
          <w:szCs w:val="28"/>
          <w:lang w:val="kk-KZ"/>
        </w:rPr>
      </w:pPr>
    </w:p>
    <w:p w:rsidR="003F3202" w:rsidRPr="00CD30F5" w:rsidRDefault="003F3202" w:rsidP="003F3202">
      <w:pPr>
        <w:ind w:right="92"/>
        <w:jc w:val="both"/>
        <w:rPr>
          <w:rFonts w:ascii="Calibri" w:hAnsi="Calibri"/>
          <w:sz w:val="28"/>
          <w:szCs w:val="28"/>
          <w:lang w:val="kk-KZ"/>
        </w:rPr>
      </w:pPr>
    </w:p>
    <w:p w:rsidR="003F3202" w:rsidRDefault="003F3202" w:rsidP="003F3202">
      <w:pPr>
        <w:ind w:right="92"/>
        <w:jc w:val="both"/>
        <w:rPr>
          <w:lang w:val="kk-KZ"/>
        </w:rPr>
      </w:pPr>
    </w:p>
    <w:p w:rsidR="003F3202" w:rsidRDefault="003F3202" w:rsidP="003F3202">
      <w:pPr>
        <w:ind w:right="92"/>
        <w:jc w:val="both"/>
        <w:rPr>
          <w:lang w:val="kk-KZ"/>
        </w:rPr>
      </w:pPr>
    </w:p>
    <w:p w:rsidR="003F3202" w:rsidRDefault="003F3202" w:rsidP="003F3202">
      <w:pPr>
        <w:ind w:right="92"/>
        <w:jc w:val="both"/>
        <w:rPr>
          <w:lang w:val="kk-KZ"/>
        </w:rPr>
      </w:pPr>
    </w:p>
    <w:p w:rsidR="003F3202" w:rsidRDefault="003F3202" w:rsidP="003F3202">
      <w:pPr>
        <w:ind w:right="92"/>
        <w:jc w:val="both"/>
        <w:rPr>
          <w:lang w:val="kk-KZ"/>
        </w:rPr>
      </w:pPr>
    </w:p>
    <w:p w:rsidR="003F3202" w:rsidRDefault="003F3202" w:rsidP="003F3202">
      <w:pPr>
        <w:ind w:right="92"/>
        <w:jc w:val="both"/>
        <w:rPr>
          <w:lang w:val="kk-KZ"/>
        </w:rPr>
      </w:pPr>
    </w:p>
    <w:p w:rsidR="003F3202" w:rsidRDefault="003F3202" w:rsidP="003F3202">
      <w:pPr>
        <w:ind w:right="92"/>
        <w:jc w:val="both"/>
        <w:rPr>
          <w:lang w:val="kk-KZ"/>
        </w:rPr>
      </w:pPr>
    </w:p>
    <w:p w:rsidR="003F3202" w:rsidRDefault="003F3202" w:rsidP="003F3202">
      <w:pPr>
        <w:ind w:right="92"/>
        <w:jc w:val="both"/>
        <w:rPr>
          <w:lang w:val="kk-KZ"/>
        </w:rPr>
      </w:pPr>
    </w:p>
    <w:p w:rsidR="00215C8F" w:rsidRPr="003F3202" w:rsidRDefault="00215C8F">
      <w:pPr>
        <w:rPr>
          <w:lang w:val="kk-KZ"/>
        </w:rPr>
      </w:pPr>
    </w:p>
    <w:sectPr w:rsidR="00215C8F" w:rsidRPr="003F3202" w:rsidSect="00215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3202"/>
    <w:rsid w:val="00215C8F"/>
    <w:rsid w:val="003E7BCB"/>
    <w:rsid w:val="003F3202"/>
    <w:rsid w:val="00706601"/>
    <w:rsid w:val="00CD30F5"/>
    <w:rsid w:val="00EE14A3"/>
    <w:rsid w:val="00EE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F3202"/>
    <w:pPr>
      <w:suppressAutoHyphens/>
      <w:spacing w:after="0" w:line="240" w:lineRule="auto"/>
      <w:ind w:firstLine="708"/>
      <w:jc w:val="both"/>
    </w:pPr>
    <w:rPr>
      <w:rFonts w:ascii="Bookman Old Style" w:eastAsia="Times New Roman" w:hAnsi="Bookman Old Style" w:cs="Times New Roman"/>
      <w:szCs w:val="24"/>
      <w:lang w:eastAsia="ar-SA"/>
    </w:rPr>
  </w:style>
  <w:style w:type="character" w:customStyle="1" w:styleId="a4">
    <w:name w:val="Основной текст с отступом Знак"/>
    <w:basedOn w:val="a0"/>
    <w:link w:val="a3"/>
    <w:semiHidden/>
    <w:rsid w:val="003F3202"/>
    <w:rPr>
      <w:rFonts w:ascii="Bookman Old Style" w:eastAsia="Times New Roman" w:hAnsi="Bookman Old Style" w:cs="Times New Roman"/>
      <w:szCs w:val="24"/>
      <w:lang w:eastAsia="ar-SA"/>
    </w:rPr>
  </w:style>
  <w:style w:type="character" w:customStyle="1" w:styleId="3">
    <w:name w:val="Заголовок №3_"/>
    <w:basedOn w:val="a0"/>
    <w:link w:val="30"/>
    <w:uiPriority w:val="99"/>
    <w:locked/>
    <w:rsid w:val="003F3202"/>
    <w:rPr>
      <w:b/>
      <w:bCs/>
      <w:sz w:val="23"/>
      <w:szCs w:val="23"/>
      <w:shd w:val="clear" w:color="auto" w:fill="FFFFFF"/>
    </w:rPr>
  </w:style>
  <w:style w:type="paragraph" w:customStyle="1" w:styleId="30">
    <w:name w:val="Заголовок №3"/>
    <w:basedOn w:val="a"/>
    <w:link w:val="3"/>
    <w:uiPriority w:val="99"/>
    <w:rsid w:val="003F3202"/>
    <w:pPr>
      <w:shd w:val="clear" w:color="auto" w:fill="FFFFFF"/>
      <w:spacing w:after="0" w:line="274" w:lineRule="exact"/>
      <w:ind w:hanging="1620"/>
      <w:outlineLvl w:val="2"/>
    </w:pPr>
    <w:rPr>
      <w:b/>
      <w:bCs/>
      <w:sz w:val="23"/>
      <w:szCs w:val="23"/>
    </w:rPr>
  </w:style>
  <w:style w:type="character" w:customStyle="1" w:styleId="apple-converted-space">
    <w:name w:val="apple-converted-space"/>
    <w:basedOn w:val="a0"/>
    <w:rsid w:val="003F3202"/>
  </w:style>
</w:styles>
</file>

<file path=word/webSettings.xml><?xml version="1.0" encoding="utf-8"?>
<w:webSettings xmlns:r="http://schemas.openxmlformats.org/officeDocument/2006/relationships" xmlns:w="http://schemas.openxmlformats.org/wordprocessingml/2006/main">
  <w:divs>
    <w:div w:id="18862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bystrita</cp:lastModifiedBy>
  <cp:revision>3</cp:revision>
  <dcterms:created xsi:type="dcterms:W3CDTF">2015-07-30T06:05:00Z</dcterms:created>
  <dcterms:modified xsi:type="dcterms:W3CDTF">2015-07-30T06:06:00Z</dcterms:modified>
</cp:coreProperties>
</file>