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87" w:rsidRPr="00062CC4" w:rsidRDefault="002D7D87" w:rsidP="002D7D87">
      <w:pPr>
        <w:pStyle w:val="a6"/>
        <w:jc w:val="center"/>
        <w:rPr>
          <w:b/>
          <w:u w:val="single"/>
          <w:lang w:val="kk-KZ"/>
        </w:rPr>
      </w:pPr>
      <w:r w:rsidRPr="00062CC4">
        <w:rPr>
          <w:b/>
          <w:bCs/>
          <w:u w:val="single"/>
          <w:lang w:val="kk-KZ"/>
        </w:rPr>
        <w:t>Жер салығы</w:t>
      </w:r>
      <w:r>
        <w:rPr>
          <w:b/>
          <w:bCs/>
          <w:u w:val="single"/>
          <w:lang w:val="kk-KZ"/>
        </w:rPr>
        <w:t xml:space="preserve"> (каз.яз.)</w:t>
      </w:r>
    </w:p>
    <w:p w:rsidR="002D7D87" w:rsidRDefault="002D7D87" w:rsidP="002D7D87">
      <w:pPr>
        <w:pStyle w:val="a4"/>
        <w:rPr>
          <w:rFonts w:ascii="Times New Roman" w:hAnsi="Times New Roman" w:cs="Times New Roman"/>
          <w:lang w:val="kk-KZ"/>
        </w:rPr>
      </w:pPr>
      <w:r w:rsidRPr="008F35D0">
        <w:rPr>
          <w:rFonts w:ascii="Times New Roman" w:hAnsi="Times New Roman" w:cs="Times New Roman"/>
          <w:b/>
          <w:i/>
          <w:lang w:val="kk-KZ"/>
        </w:rPr>
        <w:t xml:space="preserve">     </w:t>
      </w:r>
      <w:r>
        <w:rPr>
          <w:rFonts w:ascii="Times New Roman" w:hAnsi="Times New Roman" w:cs="Times New Roman"/>
          <w:b/>
          <w:i/>
          <w:lang w:val="kk-KZ"/>
        </w:rPr>
        <w:tab/>
      </w:r>
      <w:r w:rsidRPr="008F35D0">
        <w:rPr>
          <w:rFonts w:ascii="Times New Roman" w:hAnsi="Times New Roman" w:cs="Times New Roman"/>
          <w:b/>
          <w:i/>
          <w:lang w:val="kk-KZ"/>
        </w:rPr>
        <w:t>Салық салу мақсатында барлық жерлер олардың нысаналы мақсатына және мынадай санаттарға:</w:t>
      </w:r>
      <w:r w:rsidRPr="008F35D0">
        <w:rPr>
          <w:rFonts w:ascii="Times New Roman" w:hAnsi="Times New Roman" w:cs="Times New Roman"/>
          <w:lang w:val="kk-KZ"/>
        </w:rPr>
        <w:t xml:space="preserve"> </w:t>
      </w:r>
      <w:r w:rsidRPr="008F35D0">
        <w:rPr>
          <w:rFonts w:ascii="Times New Roman" w:hAnsi="Times New Roman" w:cs="Times New Roman"/>
          <w:lang w:val="kk-KZ"/>
        </w:rPr>
        <w:br/>
        <w:t xml:space="preserve">      1) ауыл шаруашылығы мақсатындағы жерлерге; </w:t>
      </w:r>
      <w:r w:rsidRPr="008F35D0">
        <w:rPr>
          <w:rFonts w:ascii="Times New Roman" w:hAnsi="Times New Roman" w:cs="Times New Roman"/>
          <w:lang w:val="kk-KZ"/>
        </w:rPr>
        <w:br/>
        <w:t xml:space="preserve">      2) елдi мекендер жерлерiне; </w:t>
      </w:r>
      <w:r w:rsidRPr="008F35D0">
        <w:rPr>
          <w:rFonts w:ascii="Times New Roman" w:hAnsi="Times New Roman" w:cs="Times New Roman"/>
          <w:lang w:val="kk-KZ"/>
        </w:rPr>
        <w:br/>
        <w:t xml:space="preserve">      3) өнеркәсiп, көлiк, байланыс, қорғаныс және өзге де ауыл шаруашылығы емес мақсаттағы жерлерге (бұдан әрi - өнеркәсiп жерлерi); </w:t>
      </w:r>
      <w:r w:rsidRPr="008F35D0">
        <w:rPr>
          <w:rFonts w:ascii="Times New Roman" w:hAnsi="Times New Roman" w:cs="Times New Roman"/>
          <w:lang w:val="kk-KZ"/>
        </w:rPr>
        <w:br/>
        <w:t xml:space="preserve">      4) ерекше қорғалатын табиғи аумақтар жерлерiне, сауықтыру, рекреациялық және тарихи-мәдени мақсаттағы жерлерге (бұдан әрi - ерекше қорғалатын табиғи аумақтар жерлерi); </w:t>
      </w:r>
      <w:r w:rsidRPr="008F35D0">
        <w:rPr>
          <w:rFonts w:ascii="Times New Roman" w:hAnsi="Times New Roman" w:cs="Times New Roman"/>
          <w:lang w:val="kk-KZ"/>
        </w:rPr>
        <w:br/>
        <w:t xml:space="preserve">      5) орман қорының жерлерiне; </w:t>
      </w:r>
      <w:r w:rsidRPr="008F35D0">
        <w:rPr>
          <w:rFonts w:ascii="Times New Roman" w:hAnsi="Times New Roman" w:cs="Times New Roman"/>
          <w:lang w:val="kk-KZ"/>
        </w:rPr>
        <w:br/>
        <w:t xml:space="preserve">      6) су қорының жерлерiне; </w:t>
      </w:r>
      <w:r w:rsidRPr="008F35D0">
        <w:rPr>
          <w:rFonts w:ascii="Times New Roman" w:hAnsi="Times New Roman" w:cs="Times New Roman"/>
          <w:lang w:val="kk-KZ"/>
        </w:rPr>
        <w:br/>
        <w:t xml:space="preserve">      7) босалқы жерлерге тиесiлiгiне қарай қарастырылады. </w:t>
      </w:r>
    </w:p>
    <w:p w:rsidR="002D7D87" w:rsidRPr="008F35D0" w:rsidRDefault="002D7D87" w:rsidP="002D7D87">
      <w:pPr>
        <w:pStyle w:val="a4"/>
        <w:rPr>
          <w:rFonts w:ascii="Times New Roman" w:hAnsi="Times New Roman" w:cs="Times New Roman"/>
          <w:lang w:val="kk-KZ"/>
        </w:rPr>
      </w:pPr>
      <w:r w:rsidRPr="008F35D0">
        <w:rPr>
          <w:rFonts w:ascii="Times New Roman" w:hAnsi="Times New Roman" w:cs="Times New Roman"/>
          <w:b/>
          <w:i/>
          <w:lang w:val="kk-KZ"/>
        </w:rPr>
        <w:t xml:space="preserve">    </w:t>
      </w:r>
      <w:r>
        <w:rPr>
          <w:rFonts w:ascii="Times New Roman" w:hAnsi="Times New Roman" w:cs="Times New Roman"/>
          <w:b/>
          <w:i/>
          <w:lang w:val="kk-KZ"/>
        </w:rPr>
        <w:tab/>
      </w:r>
      <w:r w:rsidRPr="008F35D0">
        <w:rPr>
          <w:rFonts w:ascii="Times New Roman" w:hAnsi="Times New Roman" w:cs="Times New Roman"/>
          <w:b/>
          <w:i/>
          <w:lang w:val="kk-KZ"/>
        </w:rPr>
        <w:t>Жердің қандай да болсын санатқа тиесілігі Қазақстан Республикасының жер заңнамасында белгiленедi. Елдi мекендер жерлерi салық салу мақсаты үшiн мынадай екi топқа бөлiнген:</w:t>
      </w:r>
      <w:r w:rsidRPr="008F35D0">
        <w:rPr>
          <w:rFonts w:ascii="Times New Roman" w:hAnsi="Times New Roman" w:cs="Times New Roman"/>
          <w:lang w:val="kk-KZ"/>
        </w:rPr>
        <w:t xml:space="preserve"> </w:t>
      </w:r>
    </w:p>
    <w:p w:rsidR="002D7D87" w:rsidRPr="008F35D0" w:rsidRDefault="002D7D87" w:rsidP="002D7D87">
      <w:pPr>
        <w:pStyle w:val="a4"/>
        <w:rPr>
          <w:rFonts w:ascii="Times New Roman" w:hAnsi="Times New Roman" w:cs="Times New Roman"/>
          <w:lang w:val="kk-KZ"/>
        </w:rPr>
      </w:pPr>
      <w:r w:rsidRPr="008F35D0">
        <w:rPr>
          <w:rFonts w:ascii="Times New Roman" w:hAnsi="Times New Roman" w:cs="Times New Roman"/>
          <w:lang w:val="kk-KZ"/>
        </w:rPr>
        <w:t xml:space="preserve">      1) тұрғын үй қоры, соның iшiнде олардың жанындағы құрылыстар мен ғимараттар орналасқан жерлердi қоспағанда, елдi мекендер жерлерi; </w:t>
      </w:r>
      <w:r w:rsidRPr="008F35D0">
        <w:rPr>
          <w:rFonts w:ascii="Times New Roman" w:hAnsi="Times New Roman" w:cs="Times New Roman"/>
          <w:lang w:val="kk-KZ"/>
        </w:rPr>
        <w:br/>
        <w:t xml:space="preserve">      2) тұрғын үй қоры, соның iшiнде олардың жанындағы құрылыстар мен ғимараттар орналасқан жерлер. </w:t>
      </w:r>
      <w:r w:rsidRPr="008F35D0">
        <w:rPr>
          <w:rFonts w:ascii="Times New Roman" w:hAnsi="Times New Roman" w:cs="Times New Roman"/>
          <w:lang w:val="kk-KZ"/>
        </w:rPr>
        <w:br/>
        <w:t xml:space="preserve">      3. Жердің мынадай санаттары: </w:t>
      </w:r>
      <w:r w:rsidRPr="008F35D0">
        <w:rPr>
          <w:rFonts w:ascii="Times New Roman" w:hAnsi="Times New Roman" w:cs="Times New Roman"/>
          <w:lang w:val="kk-KZ"/>
        </w:rPr>
        <w:br/>
        <w:t xml:space="preserve">      1) ерекше қорғалатын табиғи аумақтардың жерлерi; </w:t>
      </w:r>
      <w:r w:rsidRPr="008F35D0">
        <w:rPr>
          <w:rFonts w:ascii="Times New Roman" w:hAnsi="Times New Roman" w:cs="Times New Roman"/>
          <w:lang w:val="kk-KZ"/>
        </w:rPr>
        <w:br/>
        <w:t xml:space="preserve">      2) орман қорының жерлерi; </w:t>
      </w:r>
      <w:r w:rsidRPr="008F35D0">
        <w:rPr>
          <w:rFonts w:ascii="Times New Roman" w:hAnsi="Times New Roman" w:cs="Times New Roman"/>
          <w:lang w:val="kk-KZ"/>
        </w:rPr>
        <w:br/>
        <w:t xml:space="preserve">      3) су қорының жерлерi; </w:t>
      </w:r>
      <w:r w:rsidRPr="008F35D0">
        <w:rPr>
          <w:rFonts w:ascii="Times New Roman" w:hAnsi="Times New Roman" w:cs="Times New Roman"/>
          <w:lang w:val="kk-KZ"/>
        </w:rPr>
        <w:br/>
        <w:t xml:space="preserve">      4) босалқы жерлер салық салуға жатпайды. </w:t>
      </w:r>
    </w:p>
    <w:p w:rsidR="002D7D87" w:rsidRPr="008F35D0" w:rsidRDefault="002D7D87" w:rsidP="002D7D87">
      <w:pPr>
        <w:pStyle w:val="a4"/>
        <w:jc w:val="both"/>
        <w:rPr>
          <w:rFonts w:ascii="Times New Roman" w:hAnsi="Times New Roman" w:cs="Times New Roman"/>
          <w:lang w:val="kk-KZ"/>
        </w:rPr>
      </w:pPr>
      <w:r w:rsidRPr="008F35D0">
        <w:rPr>
          <w:rFonts w:ascii="Times New Roman" w:hAnsi="Times New Roman" w:cs="Times New Roman"/>
          <w:lang w:val="kk-KZ"/>
        </w:rPr>
        <w:t xml:space="preserve">      Аталған жерлер (босалқы жерлердi қоспағанда) тұрақты жер пайдалануға немесе бастапқы өтеусiз уақытша жер пайдалануға берiлген жағдайда, олар осы Кодекстiң 385-бабында белгiленген тәртiппен салық салуғажатады. </w:t>
      </w:r>
    </w:p>
    <w:p w:rsidR="002D7D87" w:rsidRPr="008F35D0" w:rsidRDefault="002D7D87" w:rsidP="002D7D87">
      <w:pPr>
        <w:pStyle w:val="a4"/>
        <w:jc w:val="both"/>
        <w:rPr>
          <w:rFonts w:ascii="Times New Roman" w:hAnsi="Times New Roman" w:cs="Times New Roman"/>
          <w:b/>
          <w:i/>
          <w:lang w:val="kk-KZ"/>
        </w:rPr>
      </w:pPr>
      <w:r w:rsidRPr="008F35D0">
        <w:rPr>
          <w:rFonts w:ascii="Times New Roman" w:hAnsi="Times New Roman" w:cs="Times New Roman"/>
          <w:b/>
          <w:i/>
          <w:lang w:val="kk-KZ"/>
        </w:rPr>
        <w:t xml:space="preserve">      </w:t>
      </w:r>
      <w:r>
        <w:rPr>
          <w:rFonts w:ascii="Times New Roman" w:hAnsi="Times New Roman" w:cs="Times New Roman"/>
          <w:b/>
          <w:i/>
          <w:lang w:val="kk-KZ"/>
        </w:rPr>
        <w:tab/>
      </w:r>
      <w:r w:rsidRPr="008F35D0">
        <w:rPr>
          <w:rFonts w:ascii="Times New Roman" w:hAnsi="Times New Roman" w:cs="Times New Roman"/>
          <w:b/>
          <w:i/>
          <w:lang w:val="kk-KZ"/>
        </w:rPr>
        <w:t>Жер салығын төлеушілер салық төлеуге объектісі бар жеке және заңды тұлғалар  болып табылады.</w:t>
      </w:r>
    </w:p>
    <w:p w:rsidR="002D7D87" w:rsidRPr="008F35D0" w:rsidRDefault="002D7D87" w:rsidP="002D7D87">
      <w:pPr>
        <w:pStyle w:val="a4"/>
        <w:numPr>
          <w:ilvl w:val="0"/>
          <w:numId w:val="2"/>
        </w:numPr>
        <w:jc w:val="both"/>
        <w:rPr>
          <w:rFonts w:ascii="Times New Roman" w:hAnsi="Times New Roman" w:cs="Times New Roman"/>
          <w:lang w:val="kk-KZ"/>
        </w:rPr>
      </w:pPr>
      <w:proofErr w:type="spellStart"/>
      <w:r w:rsidRPr="008F35D0">
        <w:rPr>
          <w:rFonts w:ascii="Times New Roman" w:hAnsi="Times New Roman" w:cs="Times New Roman"/>
        </w:rPr>
        <w:t>жеке</w:t>
      </w:r>
      <w:proofErr w:type="spellEnd"/>
      <w:r w:rsidRPr="008F35D0">
        <w:rPr>
          <w:rFonts w:ascii="Times New Roman" w:hAnsi="Times New Roman" w:cs="Times New Roman"/>
        </w:rPr>
        <w:t xml:space="preserve"> </w:t>
      </w:r>
      <w:proofErr w:type="spellStart"/>
      <w:r w:rsidRPr="008F35D0">
        <w:rPr>
          <w:rFonts w:ascii="Times New Roman" w:hAnsi="Times New Roman" w:cs="Times New Roman"/>
        </w:rPr>
        <w:t>менш</w:t>
      </w:r>
      <w:proofErr w:type="gramStart"/>
      <w:r w:rsidRPr="008F35D0">
        <w:rPr>
          <w:rFonts w:ascii="Times New Roman" w:hAnsi="Times New Roman" w:cs="Times New Roman"/>
        </w:rPr>
        <w:t>i</w:t>
      </w:r>
      <w:proofErr w:type="gramEnd"/>
      <w:r w:rsidRPr="008F35D0">
        <w:rPr>
          <w:rFonts w:ascii="Times New Roman" w:hAnsi="Times New Roman" w:cs="Times New Roman"/>
        </w:rPr>
        <w:t>к</w:t>
      </w:r>
      <w:proofErr w:type="spellEnd"/>
      <w:r w:rsidRPr="008F35D0">
        <w:rPr>
          <w:rFonts w:ascii="Times New Roman" w:hAnsi="Times New Roman" w:cs="Times New Roman"/>
        </w:rPr>
        <w:t xml:space="preserve"> </w:t>
      </w:r>
      <w:proofErr w:type="spellStart"/>
      <w:r w:rsidRPr="008F35D0">
        <w:rPr>
          <w:rFonts w:ascii="Times New Roman" w:hAnsi="Times New Roman" w:cs="Times New Roman"/>
        </w:rPr>
        <w:t>құқығындағы</w:t>
      </w:r>
      <w:proofErr w:type="spellEnd"/>
      <w:r w:rsidRPr="008F35D0">
        <w:rPr>
          <w:rFonts w:ascii="Times New Roman" w:hAnsi="Times New Roman" w:cs="Times New Roman"/>
        </w:rPr>
        <w:t>;</w:t>
      </w:r>
    </w:p>
    <w:p w:rsidR="002D7D87" w:rsidRPr="008F35D0" w:rsidRDefault="002D7D87" w:rsidP="002D7D87">
      <w:pPr>
        <w:pStyle w:val="a4"/>
        <w:numPr>
          <w:ilvl w:val="0"/>
          <w:numId w:val="2"/>
        </w:numPr>
        <w:jc w:val="both"/>
        <w:rPr>
          <w:rFonts w:ascii="Times New Roman" w:hAnsi="Times New Roman" w:cs="Times New Roman"/>
          <w:b/>
          <w:i/>
          <w:lang w:val="kk-KZ"/>
        </w:rPr>
      </w:pPr>
      <w:proofErr w:type="spellStart"/>
      <w:r w:rsidRPr="008F35D0">
        <w:rPr>
          <w:rFonts w:ascii="Times New Roman" w:hAnsi="Times New Roman" w:cs="Times New Roman"/>
        </w:rPr>
        <w:t>тұрақты</w:t>
      </w:r>
      <w:proofErr w:type="spellEnd"/>
      <w:r w:rsidRPr="008F35D0">
        <w:rPr>
          <w:rFonts w:ascii="Times New Roman" w:hAnsi="Times New Roman" w:cs="Times New Roman"/>
        </w:rPr>
        <w:t xml:space="preserve"> </w:t>
      </w:r>
      <w:proofErr w:type="spellStart"/>
      <w:r w:rsidRPr="008F35D0">
        <w:rPr>
          <w:rFonts w:ascii="Times New Roman" w:hAnsi="Times New Roman" w:cs="Times New Roman"/>
        </w:rPr>
        <w:t>жер</w:t>
      </w:r>
      <w:proofErr w:type="spellEnd"/>
      <w:r w:rsidRPr="008F35D0">
        <w:rPr>
          <w:rFonts w:ascii="Times New Roman" w:hAnsi="Times New Roman" w:cs="Times New Roman"/>
        </w:rPr>
        <w:t xml:space="preserve"> </w:t>
      </w:r>
      <w:proofErr w:type="spellStart"/>
      <w:r w:rsidRPr="008F35D0">
        <w:rPr>
          <w:rFonts w:ascii="Times New Roman" w:hAnsi="Times New Roman" w:cs="Times New Roman"/>
        </w:rPr>
        <w:t>пайдалану</w:t>
      </w:r>
      <w:proofErr w:type="spellEnd"/>
      <w:r w:rsidRPr="008F35D0">
        <w:rPr>
          <w:rFonts w:ascii="Times New Roman" w:hAnsi="Times New Roman" w:cs="Times New Roman"/>
        </w:rPr>
        <w:t xml:space="preserve"> </w:t>
      </w:r>
      <w:proofErr w:type="spellStart"/>
      <w:r w:rsidRPr="008F35D0">
        <w:rPr>
          <w:rFonts w:ascii="Times New Roman" w:hAnsi="Times New Roman" w:cs="Times New Roman"/>
        </w:rPr>
        <w:t>құқығындағы</w:t>
      </w:r>
      <w:proofErr w:type="spellEnd"/>
      <w:r w:rsidRPr="008F35D0">
        <w:rPr>
          <w:rFonts w:ascii="Times New Roman" w:hAnsi="Times New Roman" w:cs="Times New Roman"/>
        </w:rPr>
        <w:t>;</w:t>
      </w:r>
    </w:p>
    <w:p w:rsidR="002D7D87" w:rsidRPr="008F35D0" w:rsidRDefault="002D7D87" w:rsidP="002D7D87">
      <w:pPr>
        <w:pStyle w:val="a4"/>
        <w:numPr>
          <w:ilvl w:val="0"/>
          <w:numId w:val="2"/>
        </w:numPr>
        <w:jc w:val="both"/>
        <w:rPr>
          <w:rFonts w:ascii="Times New Roman" w:hAnsi="Times New Roman" w:cs="Times New Roman"/>
          <w:lang w:val="kk-KZ"/>
        </w:rPr>
      </w:pPr>
      <w:r w:rsidRPr="008F35D0">
        <w:rPr>
          <w:rFonts w:ascii="Times New Roman" w:hAnsi="Times New Roman" w:cs="Times New Roman"/>
          <w:lang w:val="kk-KZ"/>
        </w:rPr>
        <w:t>бастапқы өтеусiз уақытша жер пайдалану құқығындағы салық салу объектiлерi бар жеке және заңды тұлғалар жер салығын төлеушiлер болып табылады.</w:t>
      </w:r>
    </w:p>
    <w:p w:rsidR="002D7D87" w:rsidRPr="008F35D0" w:rsidRDefault="002D7D87" w:rsidP="002D7D87">
      <w:pPr>
        <w:pStyle w:val="a4"/>
        <w:ind w:firstLine="450"/>
        <w:jc w:val="both"/>
        <w:rPr>
          <w:rFonts w:ascii="Times New Roman" w:hAnsi="Times New Roman" w:cs="Times New Roman"/>
          <w:lang w:val="kk-KZ"/>
        </w:rPr>
      </w:pPr>
      <w:r w:rsidRPr="008F35D0">
        <w:rPr>
          <w:rFonts w:ascii="Times New Roman" w:hAnsi="Times New Roman" w:cs="Times New Roman"/>
          <w:lang w:val="kk-KZ"/>
        </w:rPr>
        <w:t>Егер жаңадан құрылған құрылымдық бөлімше жер салығын дербес төлеуші деп танылған жағдайда, заңды тұлғаның осындай тану туралы шешімі осы құрылымдық бөлімшенің құрылған күнінен бастап немесе осы құрылымдық бөлімше құрылған жылдан кейінгі жылдың 1 қаңтарынан бастап қолданысқа енгізіледі.</w:t>
      </w:r>
    </w:p>
    <w:p w:rsidR="002D7D87" w:rsidRPr="008F35D0" w:rsidRDefault="002D7D87" w:rsidP="002D7D87">
      <w:pPr>
        <w:pStyle w:val="a4"/>
        <w:ind w:firstLine="450"/>
        <w:jc w:val="center"/>
        <w:rPr>
          <w:rFonts w:ascii="Times New Roman" w:hAnsi="Times New Roman" w:cs="Times New Roman"/>
          <w:lang w:val="kk-KZ"/>
        </w:rPr>
      </w:pPr>
      <w:proofErr w:type="spellStart"/>
      <w:r w:rsidRPr="008F35D0">
        <w:rPr>
          <w:rFonts w:ascii="Times New Roman" w:hAnsi="Times New Roman" w:cs="Times New Roman"/>
          <w:b/>
        </w:rPr>
        <w:t>Мыналар</w:t>
      </w:r>
      <w:proofErr w:type="spellEnd"/>
      <w:r w:rsidRPr="008F35D0">
        <w:rPr>
          <w:rFonts w:ascii="Times New Roman" w:hAnsi="Times New Roman" w:cs="Times New Roman"/>
          <w:b/>
        </w:rPr>
        <w:t xml:space="preserve"> </w:t>
      </w:r>
      <w:proofErr w:type="spellStart"/>
      <w:r w:rsidRPr="008F35D0">
        <w:rPr>
          <w:rFonts w:ascii="Times New Roman" w:hAnsi="Times New Roman" w:cs="Times New Roman"/>
          <w:b/>
        </w:rPr>
        <w:t>салық</w:t>
      </w:r>
      <w:proofErr w:type="spellEnd"/>
      <w:r w:rsidRPr="008F35D0">
        <w:rPr>
          <w:rFonts w:ascii="Times New Roman" w:hAnsi="Times New Roman" w:cs="Times New Roman"/>
          <w:b/>
        </w:rPr>
        <w:t xml:space="preserve"> салу </w:t>
      </w:r>
      <w:proofErr w:type="spellStart"/>
      <w:r w:rsidRPr="008F35D0">
        <w:rPr>
          <w:rFonts w:ascii="Times New Roman" w:hAnsi="Times New Roman" w:cs="Times New Roman"/>
          <w:b/>
        </w:rPr>
        <w:t>объект</w:t>
      </w:r>
      <w:proofErr w:type="gramStart"/>
      <w:r w:rsidRPr="008F35D0">
        <w:rPr>
          <w:rFonts w:ascii="Times New Roman" w:hAnsi="Times New Roman" w:cs="Times New Roman"/>
          <w:b/>
        </w:rPr>
        <w:t>i</w:t>
      </w:r>
      <w:proofErr w:type="gramEnd"/>
      <w:r w:rsidRPr="008F35D0">
        <w:rPr>
          <w:rFonts w:ascii="Times New Roman" w:hAnsi="Times New Roman" w:cs="Times New Roman"/>
          <w:b/>
        </w:rPr>
        <w:t>сi</w:t>
      </w:r>
      <w:proofErr w:type="spellEnd"/>
      <w:r w:rsidRPr="008F35D0">
        <w:rPr>
          <w:rFonts w:ascii="Times New Roman" w:hAnsi="Times New Roman" w:cs="Times New Roman"/>
          <w:b/>
        </w:rPr>
        <w:t xml:space="preserve"> </w:t>
      </w:r>
      <w:proofErr w:type="spellStart"/>
      <w:r w:rsidRPr="008F35D0">
        <w:rPr>
          <w:rFonts w:ascii="Times New Roman" w:hAnsi="Times New Roman" w:cs="Times New Roman"/>
          <w:b/>
        </w:rPr>
        <w:t>болып</w:t>
      </w:r>
      <w:proofErr w:type="spellEnd"/>
      <w:r w:rsidRPr="008F35D0">
        <w:rPr>
          <w:rFonts w:ascii="Times New Roman" w:hAnsi="Times New Roman" w:cs="Times New Roman"/>
          <w:b/>
        </w:rPr>
        <w:t xml:space="preserve"> </w:t>
      </w:r>
      <w:proofErr w:type="spellStart"/>
      <w:r w:rsidRPr="008F35D0">
        <w:rPr>
          <w:rFonts w:ascii="Times New Roman" w:hAnsi="Times New Roman" w:cs="Times New Roman"/>
          <w:b/>
        </w:rPr>
        <w:t>табылмайды</w:t>
      </w:r>
      <w:proofErr w:type="spellEnd"/>
      <w:r w:rsidRPr="008F35D0">
        <w:rPr>
          <w:rFonts w:ascii="Times New Roman" w:hAnsi="Times New Roman" w:cs="Times New Roman"/>
          <w:b/>
        </w:rPr>
        <w:t>:</w:t>
      </w:r>
    </w:p>
    <w:p w:rsidR="002D7D87" w:rsidRDefault="002D7D87" w:rsidP="002D7D87">
      <w:pPr>
        <w:pStyle w:val="a4"/>
        <w:ind w:firstLine="450"/>
        <w:jc w:val="both"/>
        <w:rPr>
          <w:rFonts w:ascii="Times New Roman" w:hAnsi="Times New Roman" w:cs="Times New Roman"/>
          <w:lang w:val="kk-KZ"/>
        </w:rPr>
      </w:pPr>
      <w:r w:rsidRPr="008F35D0">
        <w:rPr>
          <w:rFonts w:ascii="Times New Roman" w:hAnsi="Times New Roman" w:cs="Times New Roman"/>
          <w:lang w:val="kk-KZ"/>
        </w:rPr>
        <w:t xml:space="preserve">Ұлы Отан соғысына қатысушылар және соларға теңестiрiлген адамдар, Ұлы Отан соғысы жылдарында тылдағы жанқиярлық еңбегi мен мінсiз әскери қызметi үшiн бұрынғы КСР Одағы ордендерiмен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жанқиярлық еңбегi мен мінсiз әскери қызметi үшiн бұрынғы КСР Одағы ордендерiмен және медальдарымен наградталмаған адамдар, мүгедектер, сондай-ақ бала жасынан мүгедектiң ата-анасының бipeуi, он сегіз жасқа толғанға дейін жетім балалар мен ата-анасының қамқорлығынсыз қалған балалар: </w:t>
      </w:r>
    </w:p>
    <w:p w:rsidR="002D7D87" w:rsidRPr="008F35D0" w:rsidRDefault="002D7D87" w:rsidP="002D7D87">
      <w:pPr>
        <w:pStyle w:val="a4"/>
        <w:ind w:firstLine="450"/>
        <w:jc w:val="both"/>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lang w:val="kk-KZ"/>
        </w:rPr>
        <w:tab/>
      </w:r>
      <w:r w:rsidRPr="008F35D0">
        <w:rPr>
          <w:rFonts w:ascii="Times New Roman" w:hAnsi="Times New Roman" w:cs="Times New Roman"/>
          <w:lang w:val="kk-KZ"/>
        </w:rPr>
        <w:t xml:space="preserve">тұрғын-үй қоры, соның iшiнде, оның жанындағы құрылыстар мен ғимараттар орналасқан жер учаскелерi; </w:t>
      </w:r>
    </w:p>
    <w:p w:rsidR="002D7D87" w:rsidRPr="008F35D0" w:rsidRDefault="002D7D87" w:rsidP="002D7D87">
      <w:pPr>
        <w:pStyle w:val="a4"/>
        <w:numPr>
          <w:ilvl w:val="0"/>
          <w:numId w:val="1"/>
        </w:numPr>
        <w:jc w:val="both"/>
        <w:rPr>
          <w:rFonts w:ascii="Times New Roman" w:hAnsi="Times New Roman" w:cs="Times New Roman"/>
          <w:lang w:val="kk-KZ"/>
        </w:rPr>
      </w:pPr>
      <w:r w:rsidRPr="008F35D0">
        <w:rPr>
          <w:rFonts w:ascii="Times New Roman" w:hAnsi="Times New Roman" w:cs="Times New Roman"/>
          <w:lang w:val="kk-KZ"/>
        </w:rPr>
        <w:t xml:space="preserve">үймаңындағыжеручаскелерi;   өзіндік (қосалқы) үй шаруашылығын жүргiзу, бағбандық үшiн берiлген және құрылыс алып жатқан жерлердi қоса алғанда, саяжай құрылысына арналған жер учаскелерi;   гараждар орналасқан жер учаскелерi бойынша; </w:t>
      </w:r>
    </w:p>
    <w:p w:rsidR="002D7D87" w:rsidRPr="008F35D0" w:rsidRDefault="002D7D87" w:rsidP="002D7D87">
      <w:pPr>
        <w:pStyle w:val="a4"/>
        <w:numPr>
          <w:ilvl w:val="0"/>
          <w:numId w:val="1"/>
        </w:numPr>
        <w:jc w:val="both"/>
        <w:rPr>
          <w:rFonts w:ascii="Times New Roman" w:hAnsi="Times New Roman" w:cs="Times New Roman"/>
          <w:b/>
          <w:i/>
          <w:lang w:val="kk-KZ"/>
        </w:rPr>
      </w:pPr>
      <w:r w:rsidRPr="008F35D0">
        <w:rPr>
          <w:rFonts w:ascii="Times New Roman" w:hAnsi="Times New Roman" w:cs="Times New Roman"/>
          <w:lang w:val="kk-KZ"/>
        </w:rPr>
        <w:t xml:space="preserve">«Ардақты ана» атағына ие болған, «Алтын алқа» алқасымен наградталған көп балалы аналар: тұрғын үй қоры, соның iшiнде оның жанындағы құрылыстар мен ғимараттар орналасқан жер учаскелерi бойынша;   үй маңындағы жер учаскелерi бойынша;   </w:t>
      </w:r>
    </w:p>
    <w:p w:rsidR="002D7D87" w:rsidRPr="008F35D0" w:rsidRDefault="002D7D87" w:rsidP="002D7D87">
      <w:pPr>
        <w:pStyle w:val="a5"/>
        <w:numPr>
          <w:ilvl w:val="0"/>
          <w:numId w:val="1"/>
        </w:numPr>
        <w:spacing w:after="0" w:line="240" w:lineRule="auto"/>
        <w:jc w:val="both"/>
        <w:rPr>
          <w:rFonts w:ascii="Times New Roman" w:hAnsi="Times New Roman" w:cs="Times New Roman"/>
          <w:lang w:val="en-US"/>
        </w:rPr>
      </w:pPr>
      <w:proofErr w:type="spellStart"/>
      <w:r w:rsidRPr="008F35D0">
        <w:rPr>
          <w:rFonts w:ascii="Times New Roman" w:hAnsi="Times New Roman" w:cs="Times New Roman"/>
        </w:rPr>
        <w:t>жеке</w:t>
      </w:r>
      <w:proofErr w:type="spellEnd"/>
      <w:r w:rsidRPr="008F35D0">
        <w:rPr>
          <w:rFonts w:ascii="Times New Roman" w:hAnsi="Times New Roman" w:cs="Times New Roman"/>
        </w:rPr>
        <w:t xml:space="preserve"> </w:t>
      </w:r>
      <w:proofErr w:type="spellStart"/>
      <w:r w:rsidRPr="008F35D0">
        <w:rPr>
          <w:rFonts w:ascii="Times New Roman" w:hAnsi="Times New Roman" w:cs="Times New Roman"/>
        </w:rPr>
        <w:t>тұратын</w:t>
      </w:r>
      <w:proofErr w:type="spellEnd"/>
      <w:r w:rsidRPr="008F35D0">
        <w:rPr>
          <w:rFonts w:ascii="Times New Roman" w:hAnsi="Times New Roman" w:cs="Times New Roman"/>
        </w:rPr>
        <w:t xml:space="preserve"> </w:t>
      </w:r>
      <w:proofErr w:type="spellStart"/>
      <w:r w:rsidRPr="008F35D0">
        <w:rPr>
          <w:rFonts w:ascii="Times New Roman" w:hAnsi="Times New Roman" w:cs="Times New Roman"/>
        </w:rPr>
        <w:t>зейнеткерлер</w:t>
      </w:r>
      <w:proofErr w:type="spellEnd"/>
      <w:r w:rsidRPr="008F35D0">
        <w:rPr>
          <w:rFonts w:ascii="Times New Roman" w:hAnsi="Times New Roman" w:cs="Times New Roman"/>
        </w:rPr>
        <w:t>:</w:t>
      </w:r>
    </w:p>
    <w:p w:rsidR="002D7D87" w:rsidRDefault="002D7D87" w:rsidP="002D7D87">
      <w:pPr>
        <w:jc w:val="both"/>
        <w:rPr>
          <w:rFonts w:ascii="Times New Roman" w:hAnsi="Times New Roman" w:cs="Times New Roman"/>
          <w:b/>
          <w:i/>
          <w:lang w:val="kk-KZ"/>
        </w:rPr>
      </w:pPr>
      <w:r w:rsidRPr="008F35D0">
        <w:rPr>
          <w:rFonts w:ascii="Times New Roman" w:hAnsi="Times New Roman" w:cs="Times New Roman"/>
          <w:b/>
          <w:i/>
          <w:lang w:val="kk-KZ"/>
        </w:rPr>
        <w:t xml:space="preserve"> </w:t>
      </w:r>
      <w:r w:rsidRPr="008F35D0">
        <w:rPr>
          <w:rFonts w:ascii="Times New Roman" w:hAnsi="Times New Roman" w:cs="Times New Roman"/>
          <w:b/>
          <w:i/>
          <w:lang w:val="kk-KZ"/>
        </w:rPr>
        <w:tab/>
        <w:t>Төленетін салық сомма объектінің тұрғылықты жеріне және де 1 қазаннан кешіктірілмей бюджетке төленуі тиіс.</w:t>
      </w:r>
    </w:p>
    <w:p w:rsidR="00DF778A" w:rsidRPr="002D7D87" w:rsidRDefault="00DF778A" w:rsidP="002D7D87">
      <w:pPr>
        <w:rPr>
          <w:lang w:val="kk-KZ"/>
        </w:rPr>
      </w:pPr>
    </w:p>
    <w:sectPr w:rsidR="00DF778A" w:rsidRPr="002D7D87" w:rsidSect="00B176D0">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Zan 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174"/>
    <w:multiLevelType w:val="hybridMultilevel"/>
    <w:tmpl w:val="545A6B2A"/>
    <w:lvl w:ilvl="0" w:tplc="C6B8273A">
      <w:start w:val="1"/>
      <w:numFmt w:val="decimal"/>
      <w:lvlText w:val="%1)"/>
      <w:lvlJc w:val="left"/>
      <w:pPr>
        <w:ind w:left="450" w:hanging="360"/>
      </w:pPr>
      <w:rPr>
        <w:rFonts w:ascii="Zan Courier New" w:hAnsi="Zan Courier New" w:hint="default"/>
        <w:b w:val="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300C7ECC"/>
    <w:multiLevelType w:val="hybridMultilevel"/>
    <w:tmpl w:val="4A003BB8"/>
    <w:lvl w:ilvl="0" w:tplc="DDC21EF6">
      <w:start w:val="20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0E2"/>
    <w:rsid w:val="000F30E2"/>
    <w:rsid w:val="00224072"/>
    <w:rsid w:val="00295E97"/>
    <w:rsid w:val="002D7D87"/>
    <w:rsid w:val="004637BD"/>
    <w:rsid w:val="0062163D"/>
    <w:rsid w:val="0081027F"/>
    <w:rsid w:val="00820A4C"/>
    <w:rsid w:val="00836466"/>
    <w:rsid w:val="00883BBF"/>
    <w:rsid w:val="00901A1E"/>
    <w:rsid w:val="0097672D"/>
    <w:rsid w:val="00A70DB0"/>
    <w:rsid w:val="00AA65E8"/>
    <w:rsid w:val="00AB4ED8"/>
    <w:rsid w:val="00B176D0"/>
    <w:rsid w:val="00BA5897"/>
    <w:rsid w:val="00BC13DA"/>
    <w:rsid w:val="00BC7AA4"/>
    <w:rsid w:val="00BF4480"/>
    <w:rsid w:val="00C40329"/>
    <w:rsid w:val="00C46D3F"/>
    <w:rsid w:val="00C86482"/>
    <w:rsid w:val="00C949ED"/>
    <w:rsid w:val="00DB73FE"/>
    <w:rsid w:val="00DF778A"/>
    <w:rsid w:val="00E72FEE"/>
    <w:rsid w:val="00E85A09"/>
    <w:rsid w:val="00EF471C"/>
    <w:rsid w:val="00F47887"/>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30E2"/>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rsid w:val="000F30E2"/>
    <w:rPr>
      <w:rFonts w:ascii="Times New Roman" w:hAnsi="Times New Roman" w:cs="Times New Roman" w:hint="default"/>
      <w:color w:val="333399"/>
      <w:u w:val="single"/>
    </w:rPr>
  </w:style>
  <w:style w:type="character" w:customStyle="1" w:styleId="s1">
    <w:name w:val="s1"/>
    <w:basedOn w:val="a0"/>
    <w:rsid w:val="00C949ED"/>
    <w:rPr>
      <w:rFonts w:ascii="Times New Roman" w:hAnsi="Times New Roman" w:cs="Times New Roman" w:hint="default"/>
      <w:b/>
      <w:bCs/>
      <w:i w:val="0"/>
      <w:iCs w:val="0"/>
      <w:strike w:val="0"/>
      <w:dstrike w:val="0"/>
      <w:color w:val="000000"/>
      <w:sz w:val="20"/>
      <w:szCs w:val="20"/>
      <w:u w:val="none"/>
      <w:effect w:val="none"/>
    </w:rPr>
  </w:style>
  <w:style w:type="paragraph" w:styleId="a4">
    <w:name w:val="No Spacing"/>
    <w:uiPriority w:val="1"/>
    <w:qFormat/>
    <w:rsid w:val="00C949ED"/>
    <w:pPr>
      <w:spacing w:after="0" w:line="240" w:lineRule="auto"/>
    </w:pPr>
    <w:rPr>
      <w:rFonts w:eastAsiaTheme="minorEastAsia"/>
      <w:lang w:eastAsia="ru-RU"/>
    </w:rPr>
  </w:style>
  <w:style w:type="paragraph" w:styleId="a5">
    <w:name w:val="List Paragraph"/>
    <w:basedOn w:val="a"/>
    <w:uiPriority w:val="34"/>
    <w:qFormat/>
    <w:rsid w:val="002D7D87"/>
    <w:pPr>
      <w:ind w:left="720"/>
      <w:contextualSpacing/>
    </w:pPr>
  </w:style>
  <w:style w:type="paragraph" w:styleId="a6">
    <w:name w:val="Normal (Web)"/>
    <w:basedOn w:val="a"/>
    <w:uiPriority w:val="99"/>
    <w:unhideWhenUsed/>
    <w:rsid w:val="002D7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Юдкина</dc:creator>
  <cp:keywords/>
  <dc:description/>
  <cp:lastModifiedBy>Роза Юдкина</cp:lastModifiedBy>
  <cp:revision>2</cp:revision>
  <dcterms:created xsi:type="dcterms:W3CDTF">2015-07-08T10:40:00Z</dcterms:created>
  <dcterms:modified xsi:type="dcterms:W3CDTF">2015-07-08T10:40:00Z</dcterms:modified>
</cp:coreProperties>
</file>