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B" w:rsidRPr="00CA3537" w:rsidRDefault="004868CB" w:rsidP="00486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537">
        <w:rPr>
          <w:rStyle w:val="s1"/>
          <w:sz w:val="24"/>
          <w:szCs w:val="24"/>
        </w:rPr>
        <w:t>НАЛОГ НА ИМУЩЕСТВО ФИЗИЧЕСКИХ ЛИЦ</w:t>
      </w:r>
    </w:p>
    <w:p w:rsidR="004868CB" w:rsidRPr="00CA3537" w:rsidRDefault="004868CB" w:rsidP="004868CB">
      <w:pPr>
        <w:ind w:firstLine="400"/>
        <w:jc w:val="both"/>
        <w:rPr>
          <w:rStyle w:val="s0"/>
          <w:sz w:val="24"/>
          <w:szCs w:val="24"/>
          <w:lang w:val="kk-KZ"/>
        </w:rPr>
      </w:pPr>
      <w:r w:rsidRPr="00CA353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A3537">
        <w:rPr>
          <w:rStyle w:val="s0"/>
          <w:sz w:val="24"/>
          <w:szCs w:val="24"/>
        </w:rPr>
        <w:t xml:space="preserve">Плательщиками налога на имущество физических лиц являются физические лица, имеющие </w:t>
      </w:r>
      <w:r w:rsidRPr="00CA3537">
        <w:rPr>
          <w:rStyle w:val="s0"/>
          <w:sz w:val="24"/>
          <w:szCs w:val="24"/>
          <w:lang w:val="kk-KZ"/>
        </w:rPr>
        <w:t>о</w:t>
      </w:r>
      <w:proofErr w:type="spellStart"/>
      <w:r w:rsidRPr="00CA3537">
        <w:rPr>
          <w:rStyle w:val="s0"/>
          <w:sz w:val="24"/>
          <w:szCs w:val="24"/>
        </w:rPr>
        <w:t>бъектом</w:t>
      </w:r>
      <w:proofErr w:type="spellEnd"/>
      <w:r w:rsidRPr="00CA3537">
        <w:rPr>
          <w:rStyle w:val="s0"/>
          <w:sz w:val="24"/>
          <w:szCs w:val="24"/>
        </w:rPr>
        <w:t xml:space="preserve"> обложения налогом на имущество физических лиц являются находящиеся на территории Республики Казахстан жилища, здания, дачные постройки, гаражи и иные строения, сооружения, помещения, принадлежащие им на праве собственности, а также объекты незавершенного строительства со дня проживания, эксплуатации (далее - с момента эксплуатации).</w:t>
      </w:r>
      <w:proofErr w:type="gramEnd"/>
    </w:p>
    <w:p w:rsidR="004868CB" w:rsidRPr="00CA3537" w:rsidRDefault="004868CB" w:rsidP="004868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4030200"/>
      <w:bookmarkEnd w:id="0"/>
      <w:r w:rsidRPr="00CA3537">
        <w:rPr>
          <w:rStyle w:val="s0"/>
          <w:sz w:val="24"/>
          <w:szCs w:val="24"/>
        </w:rPr>
        <w:t>Плательщиками налога на имущество физических лиц не являются:</w:t>
      </w:r>
    </w:p>
    <w:p w:rsidR="004868CB" w:rsidRPr="00CA3537" w:rsidRDefault="004868CB" w:rsidP="004868CB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A3537">
        <w:rPr>
          <w:rStyle w:val="s0"/>
          <w:sz w:val="24"/>
          <w:szCs w:val="24"/>
        </w:rPr>
        <w:t>1) военнослужащие срочной службы на период прохождения срочной службы (учебы);</w:t>
      </w:r>
    </w:p>
    <w:p w:rsidR="004868CB" w:rsidRPr="00CA3537" w:rsidRDefault="004868CB" w:rsidP="004868CB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4030202"/>
      <w:bookmarkEnd w:id="1"/>
      <w:r w:rsidRPr="00CA3537">
        <w:rPr>
          <w:rStyle w:val="s0"/>
          <w:sz w:val="24"/>
          <w:szCs w:val="24"/>
        </w:rPr>
        <w:t>2) герои Советского Союза, герои Социалистического Труда, лица, удостоенные званий «</w:t>
      </w:r>
      <w:proofErr w:type="spellStart"/>
      <w:r w:rsidRPr="00CA3537">
        <w:rPr>
          <w:rStyle w:val="s0"/>
          <w:sz w:val="24"/>
          <w:szCs w:val="24"/>
        </w:rPr>
        <w:t>Халық</w:t>
      </w:r>
      <w:proofErr w:type="spellEnd"/>
      <w:r w:rsidRPr="00CA3537">
        <w:rPr>
          <w:rStyle w:val="s0"/>
          <w:sz w:val="24"/>
          <w:szCs w:val="24"/>
        </w:rPr>
        <w:t xml:space="preserve"> </w:t>
      </w:r>
      <w:proofErr w:type="spellStart"/>
      <w:r w:rsidRPr="00CA3537">
        <w:rPr>
          <w:rStyle w:val="s0"/>
          <w:sz w:val="24"/>
          <w:szCs w:val="24"/>
        </w:rPr>
        <w:t>қаһарманы</w:t>
      </w:r>
      <w:proofErr w:type="spellEnd"/>
      <w:r w:rsidRPr="00CA3537">
        <w:rPr>
          <w:rStyle w:val="s0"/>
          <w:sz w:val="24"/>
          <w:szCs w:val="24"/>
        </w:rPr>
        <w:t>», «</w:t>
      </w:r>
      <w:proofErr w:type="spellStart"/>
      <w:r w:rsidRPr="00CA3537">
        <w:rPr>
          <w:rStyle w:val="s0"/>
          <w:sz w:val="24"/>
          <w:szCs w:val="24"/>
        </w:rPr>
        <w:t>Қазақстанны</w:t>
      </w:r>
      <w:proofErr w:type="gramStart"/>
      <w:r w:rsidRPr="00CA3537">
        <w:rPr>
          <w:rStyle w:val="s0"/>
          <w:sz w:val="24"/>
          <w:szCs w:val="24"/>
        </w:rPr>
        <w:t>ң</w:t>
      </w:r>
      <w:proofErr w:type="spellEnd"/>
      <w:r w:rsidRPr="00CA3537">
        <w:rPr>
          <w:rStyle w:val="s0"/>
          <w:sz w:val="24"/>
          <w:szCs w:val="24"/>
        </w:rPr>
        <w:t xml:space="preserve"> </w:t>
      </w:r>
      <w:proofErr w:type="spellStart"/>
      <w:r w:rsidRPr="00CA3537">
        <w:rPr>
          <w:rStyle w:val="s0"/>
          <w:sz w:val="24"/>
          <w:szCs w:val="24"/>
        </w:rPr>
        <w:t>Е</w:t>
      </w:r>
      <w:proofErr w:type="gramEnd"/>
      <w:r w:rsidRPr="00CA3537">
        <w:rPr>
          <w:rStyle w:val="s0"/>
          <w:sz w:val="24"/>
          <w:szCs w:val="24"/>
        </w:rPr>
        <w:t>ңбек</w:t>
      </w:r>
      <w:proofErr w:type="spellEnd"/>
      <w:r w:rsidRPr="00CA3537">
        <w:rPr>
          <w:rStyle w:val="s0"/>
          <w:sz w:val="24"/>
          <w:szCs w:val="24"/>
        </w:rPr>
        <w:t xml:space="preserve"> </w:t>
      </w:r>
      <w:proofErr w:type="spellStart"/>
      <w:r w:rsidRPr="00CA3537">
        <w:rPr>
          <w:rStyle w:val="s0"/>
          <w:sz w:val="24"/>
          <w:szCs w:val="24"/>
        </w:rPr>
        <w:t>Epi</w:t>
      </w:r>
      <w:proofErr w:type="spellEnd"/>
      <w:r w:rsidRPr="00CA3537">
        <w:rPr>
          <w:rStyle w:val="s0"/>
          <w:sz w:val="24"/>
          <w:szCs w:val="24"/>
        </w:rPr>
        <w:t>», награжденные орденом Славы трех степеней и орденом «</w:t>
      </w:r>
      <w:proofErr w:type="spellStart"/>
      <w:r w:rsidRPr="00CA3537">
        <w:rPr>
          <w:rStyle w:val="s0"/>
          <w:sz w:val="24"/>
          <w:szCs w:val="24"/>
        </w:rPr>
        <w:t>Отан</w:t>
      </w:r>
      <w:proofErr w:type="spellEnd"/>
      <w:r w:rsidRPr="00CA3537">
        <w:rPr>
          <w:rStyle w:val="s0"/>
          <w:sz w:val="24"/>
          <w:szCs w:val="24"/>
        </w:rPr>
        <w:t xml:space="preserve">», многодетные матери, удостоенные звания «Мать-героиня», награжденные подвеской «Алтын </w:t>
      </w:r>
      <w:proofErr w:type="spellStart"/>
      <w:r w:rsidRPr="00CA3537">
        <w:rPr>
          <w:rStyle w:val="s0"/>
          <w:sz w:val="24"/>
          <w:szCs w:val="24"/>
        </w:rPr>
        <w:t>алқа</w:t>
      </w:r>
      <w:proofErr w:type="spellEnd"/>
      <w:r w:rsidRPr="00CA3537">
        <w:rPr>
          <w:rStyle w:val="s0"/>
          <w:sz w:val="24"/>
          <w:szCs w:val="24"/>
        </w:rPr>
        <w:t xml:space="preserve">», отдельно проживающие пенсионеры - в пределах 1000-кратного размера </w:t>
      </w:r>
      <w:hyperlink r:id="rId5" w:history="1">
        <w:r w:rsidRPr="00CA3537">
          <w:rPr>
            <w:rStyle w:val="a3"/>
            <w:sz w:val="24"/>
            <w:szCs w:val="24"/>
          </w:rPr>
          <w:t>месячного расчетного показателя</w:t>
        </w:r>
      </w:hyperlink>
      <w:r w:rsidRPr="00CA3537">
        <w:rPr>
          <w:rStyle w:val="s0"/>
          <w:sz w:val="24"/>
          <w:szCs w:val="24"/>
        </w:rPr>
        <w:t xml:space="preserve">, установленного </w:t>
      </w:r>
      <w:r w:rsidRPr="00CA3537">
        <w:rPr>
          <w:rFonts w:ascii="Times New Roman" w:hAnsi="Times New Roman" w:cs="Times New Roman"/>
          <w:sz w:val="24"/>
          <w:szCs w:val="24"/>
        </w:rPr>
        <w:t>законом о республиканском бюджете и действующего на 1 января соответствующего финансового года</w:t>
      </w:r>
      <w:r w:rsidRPr="00CA3537">
        <w:rPr>
          <w:rStyle w:val="s0"/>
          <w:sz w:val="24"/>
          <w:szCs w:val="24"/>
        </w:rPr>
        <w:t>, от общей стоимости всех объектов налогообложения, находящихся на праве собственности;</w:t>
      </w:r>
    </w:p>
    <w:p w:rsidR="004868CB" w:rsidRDefault="004868CB" w:rsidP="004868CB">
      <w:pPr>
        <w:ind w:firstLine="400"/>
        <w:jc w:val="both"/>
        <w:rPr>
          <w:rStyle w:val="s0"/>
          <w:sz w:val="24"/>
          <w:szCs w:val="24"/>
        </w:rPr>
      </w:pPr>
      <w:r w:rsidRPr="00CA3537">
        <w:rPr>
          <w:rStyle w:val="s0"/>
          <w:sz w:val="24"/>
          <w:szCs w:val="24"/>
        </w:rPr>
        <w:t xml:space="preserve">3) участники Великой Отечественной войны и приравненные к ним лица, инвалиды I и II групп - в пределах 1500-кратного размера месячного расчетного показателя, установленного </w:t>
      </w:r>
      <w:r w:rsidRPr="00CA3537">
        <w:rPr>
          <w:rFonts w:ascii="Times New Roman" w:hAnsi="Times New Roman" w:cs="Times New Roman"/>
          <w:sz w:val="24"/>
          <w:szCs w:val="24"/>
        </w:rPr>
        <w:t>законом о республиканском бюджете и действующего на 1 января соответствующего финансового года</w:t>
      </w:r>
      <w:r w:rsidRPr="00CA3537">
        <w:rPr>
          <w:rStyle w:val="s0"/>
          <w:sz w:val="24"/>
          <w:szCs w:val="24"/>
        </w:rPr>
        <w:t>, от общей стоимости всех объектов налогообложения, находящихся на праве собственности;</w:t>
      </w:r>
      <w:bookmarkStart w:id="2" w:name="SUB4030204"/>
      <w:bookmarkEnd w:id="2"/>
    </w:p>
    <w:p w:rsidR="004868CB" w:rsidRPr="00CA3537" w:rsidRDefault="004868CB" w:rsidP="004868CB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537">
        <w:rPr>
          <w:rStyle w:val="s0"/>
          <w:sz w:val="24"/>
          <w:szCs w:val="24"/>
        </w:rPr>
        <w:t>4)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</w:t>
      </w:r>
      <w:proofErr w:type="gramEnd"/>
      <w:r w:rsidRPr="00CA3537">
        <w:rPr>
          <w:rStyle w:val="s0"/>
          <w:sz w:val="24"/>
          <w:szCs w:val="24"/>
        </w:rPr>
        <w:t xml:space="preserve"> в годы Великой Отечественной войны, - в пределах 1500-кратного размера месячного расчетного показателя, установленного </w:t>
      </w:r>
      <w:r w:rsidRPr="00CA3537">
        <w:rPr>
          <w:rFonts w:ascii="Times New Roman" w:hAnsi="Times New Roman" w:cs="Times New Roman"/>
          <w:sz w:val="24"/>
          <w:szCs w:val="24"/>
        </w:rPr>
        <w:t>законом о республиканском бюджете и действующего на 1 января соответствующего финансового года</w:t>
      </w:r>
      <w:r w:rsidRPr="00CA3537">
        <w:rPr>
          <w:rStyle w:val="s0"/>
          <w:sz w:val="24"/>
          <w:szCs w:val="24"/>
        </w:rPr>
        <w:t xml:space="preserve">, от общей стоимости всех объектов налогообложения, находящихся на праве собственности. </w:t>
      </w:r>
    </w:p>
    <w:p w:rsidR="004868CB" w:rsidRPr="00CA3537" w:rsidRDefault="004868CB" w:rsidP="004868CB">
      <w:pPr>
        <w:pStyle w:val="a4"/>
        <w:ind w:firstLine="400"/>
        <w:jc w:val="both"/>
      </w:pPr>
      <w:r w:rsidRPr="00CA3537">
        <w:rPr>
          <w:rStyle w:val="s0"/>
          <w:sz w:val="24"/>
          <w:szCs w:val="24"/>
        </w:rPr>
        <w:t>Лица, указанные в подпунктах 1) - 4) настоящего пункта, по объектам налогообложения, переданным в пользование или аренду, исчисляют и уплачивают налог в порядке, установленном настоящей главой;</w:t>
      </w:r>
    </w:p>
    <w:p w:rsidR="004868CB" w:rsidRPr="00CA3537" w:rsidRDefault="004868CB" w:rsidP="004868CB">
      <w:pPr>
        <w:pStyle w:val="a4"/>
        <w:ind w:firstLine="400"/>
        <w:jc w:val="both"/>
      </w:pPr>
      <w:bookmarkStart w:id="3" w:name="SUB4030205"/>
      <w:bookmarkEnd w:id="3"/>
      <w:r w:rsidRPr="00CA3537">
        <w:rPr>
          <w:rStyle w:val="s0"/>
          <w:sz w:val="24"/>
          <w:szCs w:val="24"/>
        </w:rPr>
        <w:t>5) дети-сироты и дети, оставшиеся без попечения родителей, на период до достижения ими восемнадцатилетнего возраста;</w:t>
      </w:r>
    </w:p>
    <w:p w:rsidR="004868CB" w:rsidRPr="00CA3537" w:rsidRDefault="004868CB" w:rsidP="004868CB">
      <w:pPr>
        <w:pStyle w:val="a4"/>
        <w:ind w:firstLine="400"/>
        <w:jc w:val="both"/>
      </w:pPr>
      <w:r w:rsidRPr="00CA3537">
        <w:rPr>
          <w:rStyle w:val="s0"/>
          <w:sz w:val="24"/>
          <w:szCs w:val="24"/>
        </w:rPr>
        <w:t>6) индивидуальные предприниматели по объектам налогообложения, используемым в предпринимательской деятельности.</w:t>
      </w:r>
    </w:p>
    <w:p w:rsidR="004868CB" w:rsidRPr="00CA3537" w:rsidRDefault="004868CB" w:rsidP="004868CB">
      <w:pPr>
        <w:pStyle w:val="a4"/>
        <w:jc w:val="both"/>
        <w:rPr>
          <w:rStyle w:val="s0"/>
          <w:sz w:val="24"/>
          <w:szCs w:val="24"/>
          <w:lang w:val="kk-KZ"/>
        </w:rPr>
      </w:pPr>
      <w:r w:rsidRPr="00CA3537">
        <w:t> </w:t>
      </w:r>
      <w:bookmarkStart w:id="4" w:name="SUB4040000"/>
      <w:bookmarkEnd w:id="4"/>
      <w:r w:rsidRPr="00CA3537">
        <w:t> </w:t>
      </w:r>
      <w:bookmarkStart w:id="5" w:name="SUB4050000"/>
      <w:bookmarkStart w:id="6" w:name="SUB4060000"/>
      <w:bookmarkEnd w:id="5"/>
      <w:bookmarkEnd w:id="6"/>
      <w:r w:rsidRPr="00CA3537">
        <w:rPr>
          <w:rStyle w:val="s0"/>
          <w:sz w:val="24"/>
          <w:szCs w:val="24"/>
        </w:rPr>
        <w:t> </w:t>
      </w:r>
      <w:bookmarkStart w:id="7" w:name="SUB4090000"/>
      <w:bookmarkEnd w:id="7"/>
      <w:r>
        <w:rPr>
          <w:rStyle w:val="s0"/>
          <w:sz w:val="24"/>
          <w:szCs w:val="24"/>
          <w:lang w:val="kk-KZ"/>
        </w:rPr>
        <w:tab/>
      </w:r>
      <w:r w:rsidRPr="00CA3537">
        <w:rPr>
          <w:rStyle w:val="s0"/>
          <w:sz w:val="24"/>
          <w:szCs w:val="24"/>
        </w:rPr>
        <w:t>Исчисление налога по объектам налогообложения физических лиц производится налоговыми органами не позднее 1 августа текущего налогового периода по месту нахождения объекта налогообложения, независимо от места жительства налогоплательщика</w:t>
      </w:r>
      <w:r w:rsidRPr="00CA3537">
        <w:rPr>
          <w:rStyle w:val="s0"/>
          <w:sz w:val="24"/>
          <w:szCs w:val="24"/>
          <w:lang w:val="kk-KZ"/>
        </w:rPr>
        <w:t>.</w:t>
      </w:r>
    </w:p>
    <w:p w:rsidR="004868CB" w:rsidRDefault="004868CB" w:rsidP="004868CB">
      <w:pPr>
        <w:pStyle w:val="a4"/>
        <w:ind w:firstLine="708"/>
        <w:jc w:val="both"/>
        <w:rPr>
          <w:rStyle w:val="s0"/>
          <w:sz w:val="24"/>
          <w:szCs w:val="24"/>
        </w:rPr>
      </w:pPr>
      <w:bookmarkStart w:id="8" w:name="SUB4090700"/>
      <w:bookmarkEnd w:id="8"/>
      <w:r w:rsidRPr="00CA3537">
        <w:rPr>
          <w:rStyle w:val="s0"/>
          <w:sz w:val="24"/>
          <w:szCs w:val="24"/>
        </w:rPr>
        <w:t>Уплата налога производится в бюджет по месту нахождения объектов обложения не позднее 1 октября текущего налогового периода</w:t>
      </w:r>
      <w:r w:rsidRPr="00CA3537">
        <w:rPr>
          <w:rStyle w:val="s0"/>
          <w:sz w:val="24"/>
          <w:szCs w:val="24"/>
          <w:lang w:val="kk-KZ"/>
        </w:rPr>
        <w:t>.</w:t>
      </w:r>
      <w:r w:rsidRPr="00CA3537">
        <w:rPr>
          <w:rStyle w:val="s0"/>
          <w:sz w:val="24"/>
          <w:szCs w:val="24"/>
        </w:rPr>
        <w:t xml:space="preserve"> </w:t>
      </w:r>
    </w:p>
    <w:p w:rsidR="00DF778A" w:rsidRPr="004868CB" w:rsidRDefault="00DF778A" w:rsidP="004868CB"/>
    <w:sectPr w:rsidR="00DF778A" w:rsidRPr="004868CB" w:rsidSect="00B176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74"/>
    <w:multiLevelType w:val="hybridMultilevel"/>
    <w:tmpl w:val="545A6B2A"/>
    <w:lvl w:ilvl="0" w:tplc="C6B8273A">
      <w:start w:val="1"/>
      <w:numFmt w:val="decimal"/>
      <w:lvlText w:val="%1)"/>
      <w:lvlJc w:val="left"/>
      <w:pPr>
        <w:ind w:left="450" w:hanging="360"/>
      </w:pPr>
      <w:rPr>
        <w:rFonts w:ascii="Zan Courier New" w:hAnsi="Zan 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00C7ECC"/>
    <w:multiLevelType w:val="hybridMultilevel"/>
    <w:tmpl w:val="4A003BB8"/>
    <w:lvl w:ilvl="0" w:tplc="DDC21E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295E97"/>
    <w:rsid w:val="002D7D87"/>
    <w:rsid w:val="004637BD"/>
    <w:rsid w:val="004868CB"/>
    <w:rsid w:val="0062163D"/>
    <w:rsid w:val="0081027F"/>
    <w:rsid w:val="00820A4C"/>
    <w:rsid w:val="00836466"/>
    <w:rsid w:val="00883BBF"/>
    <w:rsid w:val="00901A1E"/>
    <w:rsid w:val="0097672D"/>
    <w:rsid w:val="00A70DB0"/>
    <w:rsid w:val="00AA65E8"/>
    <w:rsid w:val="00AB4ED8"/>
    <w:rsid w:val="00B176D0"/>
    <w:rsid w:val="00BA5897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72FEE"/>
    <w:rsid w:val="00E85A09"/>
    <w:rsid w:val="00EF471C"/>
    <w:rsid w:val="00F47887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D7D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000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2015-07-08T10:41:00Z</dcterms:created>
  <dcterms:modified xsi:type="dcterms:W3CDTF">2015-07-08T10:41:00Z</dcterms:modified>
</cp:coreProperties>
</file>