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A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>Информационное сообщение</w:t>
      </w:r>
      <w:r w:rsidR="006B462A" w:rsidRPr="006B46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i w:val="0"/>
          <w:sz w:val="28"/>
          <w:szCs w:val="28"/>
        </w:rPr>
        <w:t>о проведении</w:t>
      </w:r>
    </w:p>
    <w:p w:rsidR="006B462A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 xml:space="preserve">конкурса по закупку услуг по оценке имущества должника </w:t>
      </w:r>
    </w:p>
    <w:p w:rsidR="00E12623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 xml:space="preserve">в процедуре </w:t>
      </w:r>
      <w:r w:rsidRPr="006B462A">
        <w:rPr>
          <w:rFonts w:ascii="Times New Roman" w:hAnsi="Times New Roman" w:cs="Times New Roman"/>
          <w:i w:val="0"/>
          <w:sz w:val="28"/>
          <w:szCs w:val="28"/>
          <w:lang w:val="kk-KZ"/>
        </w:rPr>
        <w:t>банкротства</w:t>
      </w:r>
      <w:r w:rsidRPr="006B462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B462A" w:rsidRPr="006B462A" w:rsidRDefault="006B462A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E12623" w:rsidRPr="006B462A" w:rsidRDefault="00381967" w:rsidP="006B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</w:t>
      </w:r>
      <w:r w:rsidRPr="006B462A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r w:rsidRPr="006B462A">
        <w:rPr>
          <w:rFonts w:ascii="Times New Roman" w:hAnsi="Times New Roman" w:cs="Times New Roman"/>
          <w:bCs/>
          <w:iCs/>
          <w:sz w:val="28"/>
          <w:szCs w:val="28"/>
        </w:rPr>
        <w:t>Байдуллин</w:t>
      </w:r>
      <w:proofErr w:type="spellEnd"/>
      <w:r w:rsidRPr="006B462A">
        <w:rPr>
          <w:rFonts w:ascii="Times New Roman" w:hAnsi="Times New Roman" w:cs="Times New Roman"/>
          <w:bCs/>
          <w:iCs/>
          <w:sz w:val="28"/>
          <w:szCs w:val="28"/>
        </w:rPr>
        <w:t xml:space="preserve"> К.Т.  </w:t>
      </w:r>
      <w:r w:rsidRPr="006B462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ИИН (530318300287),</w:t>
      </w:r>
      <w:r w:rsidRPr="006B462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E12623" w:rsidRPr="006B462A">
        <w:rPr>
          <w:rFonts w:ascii="Times New Roman" w:hAnsi="Times New Roman" w:cs="Times New Roman"/>
          <w:sz w:val="28"/>
          <w:szCs w:val="28"/>
        </w:rPr>
        <w:t>ТОО «</w:t>
      </w:r>
      <w:r w:rsidR="00E12623" w:rsidRPr="00D6213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Актюбинский гипсокартонный комбинат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» БИН </w:t>
      </w:r>
      <w:r w:rsidR="00E12623"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>061140007102,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объявляет конкурс по закупку услуг по оценке имущества должника в процедуре </w:t>
      </w:r>
      <w:r w:rsidR="00E12623" w:rsidRPr="006B462A">
        <w:rPr>
          <w:rFonts w:ascii="Times New Roman" w:hAnsi="Times New Roman" w:cs="Times New Roman"/>
          <w:sz w:val="28"/>
          <w:szCs w:val="28"/>
          <w:lang w:val="kk-KZ"/>
        </w:rPr>
        <w:t>банкротства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, находящиеся по адресу:   г. </w:t>
      </w:r>
      <w:proofErr w:type="spellStart"/>
      <w:r w:rsidR="00E12623" w:rsidRPr="006B462A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E12623" w:rsidRPr="006B462A">
        <w:rPr>
          <w:rFonts w:ascii="Times New Roman" w:hAnsi="Times New Roman" w:cs="Times New Roman"/>
          <w:sz w:val="28"/>
          <w:szCs w:val="28"/>
        </w:rPr>
        <w:t xml:space="preserve">, Промышленная зона, объект 056. </w:t>
      </w:r>
      <w:r w:rsidR="00E12623" w:rsidRPr="00D62138">
        <w:rPr>
          <w:rFonts w:ascii="Times New Roman" w:hAnsi="Times New Roman" w:cs="Times New Roman"/>
          <w:sz w:val="28"/>
          <w:szCs w:val="28"/>
        </w:rPr>
        <w:t>ЦЕЛЬ ОЦЕНКИ: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 - установления рыночных стоимости линии по выпуску </w:t>
      </w:r>
      <w:r w:rsidR="006B462A" w:rsidRPr="006B462A">
        <w:rPr>
          <w:rFonts w:ascii="Times New Roman" w:hAnsi="Times New Roman" w:cs="Times New Roman"/>
          <w:sz w:val="28"/>
          <w:szCs w:val="28"/>
        </w:rPr>
        <w:t>гипсокарто</w:t>
      </w:r>
      <w:r w:rsidR="006B462A">
        <w:rPr>
          <w:rFonts w:ascii="Times New Roman" w:hAnsi="Times New Roman" w:cs="Times New Roman"/>
          <w:sz w:val="28"/>
          <w:szCs w:val="28"/>
        </w:rPr>
        <w:t>н</w:t>
      </w:r>
      <w:r w:rsidR="006B462A" w:rsidRPr="006B462A">
        <w:rPr>
          <w:rFonts w:ascii="Times New Roman" w:hAnsi="Times New Roman" w:cs="Times New Roman"/>
          <w:sz w:val="28"/>
          <w:szCs w:val="28"/>
        </w:rPr>
        <w:t>ных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изделий с последующим предложением ее залогодержателю в счет погашения требования второй очереди РТК. А остальные имущества оценить в порядке их выставления на электронные торги или прямой продажи потенциальным покупателям.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sz w:val="28"/>
          <w:szCs w:val="28"/>
        </w:rPr>
        <w:t>В состав имущества должника входят следующие активы: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 xml:space="preserve">1) Линия по производству гипсокартонных листов, производительностью 2000.000  квадратных метров в год, размером </w:t>
      </w:r>
      <w:r w:rsidRPr="006B462A">
        <w:rPr>
          <w:rFonts w:ascii="Times New Roman" w:hAnsi="Times New Roman" w:cs="Times New Roman"/>
          <w:sz w:val="28"/>
          <w:szCs w:val="28"/>
          <w:lang w:val="kk-KZ"/>
        </w:rPr>
        <w:t>1220*2440*8 мм,</w:t>
      </w:r>
      <w:r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>01.01.2007</w:t>
      </w:r>
      <w:r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года выпуска (КИТАЙ). 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Остаточная балансовая стоимость  - 39 222 904,82 тенге</w:t>
      </w:r>
      <w:r w:rsidRPr="00D62138">
        <w:rPr>
          <w:rFonts w:ascii="Times New Roman" w:hAnsi="Times New Roman" w:cs="Times New Roman"/>
          <w:color w:val="000000"/>
          <w:sz w:val="28"/>
          <w:szCs w:val="28"/>
        </w:rPr>
        <w:t>; (залоговое имущество)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 xml:space="preserve">2) 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>Газовое оборудование, в т.ч. котел "Хопер" - 1 шт.</w:t>
      </w:r>
      <w:r w:rsidRPr="006B46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 -  4 874 742,00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3) Вытяжная вентиляция  30.06.2009 года приобретения.  Остаточная балансовая стоимость  -    1 630 428,35 тенге;</w:t>
      </w:r>
    </w:p>
    <w:p w:rsidR="00E12623" w:rsidRPr="006B462A" w:rsidRDefault="009272BF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Бойлер "Аристон 150"</w:t>
      </w:r>
      <w:r w:rsidR="00E12623"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   03.03.2008   года приобретения.  Остаточная балансовая стоимость  -         38 269,91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5) Весы электронные  " ТВ-М-300АЗ"   31.05.2008 года приобретения.  Остаточная балансовая стоимость  -    78 947,37 тенге;  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 xml:space="preserve">6)   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Вискозимерт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Суттарда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"     31.05.2008 года приобретения.  Остаточная балансовая стоимость -   10 000,00 тенге;  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7) Гидравлическая тележка НРТ (нейлон)   26.08.2008 года приобретения.  Остаточная балансовая стоимость  -   46 460,18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8) ГРПШ-400-01.       01.11.2007  года приобретения.  Остаточная балансовая стоимость  -210 526,32 тенге;   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9) Емкости     31.08.2007  года приобретения.  Остаточная  балансовая  стоимость  -735 000,00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10) Компрессор.     30.08.2007 года приобретения.  Остаточная балансовая стоимость  -270 000,00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11) Корректор объёма газа "m-ELKOR2"    01.11.2007 года приобретения.  Остаточная балансовая стоимость  -307 017,54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12) Кран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шаровый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КШ-16/50    01.11.2007 года приобретения.  Остаточная балансовая стоимость  -17 543,86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13) Линия электрической энергий подземная от подстанции 29.06.2007 года приобретения.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Остаточная балансовая стоимость  -1 375 500,00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14) Накопитель сырья   03.06.2008  года приобретения.   Остаточная балансовая стоимость -4 235 670,47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lastRenderedPageBreak/>
        <w:t>15) Насос водяной электрический "РКm60 20-230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/50Гц" 30.11.2007 года приобретения.   Остаточная балансовая стоимость -13 157,89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16) Насос водяной электрический "РКm60 20-230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/50Гц" 30.11.2007 года приобретения.   Остаточная балансовая стоимость -13 157,89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17)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Печь   20.12.2007 года приобретения.   Остаточная балансовая стоимость -6 097 789,63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18)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Погружной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насос  "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Джилекс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>"   01.10.2007  года приобретения.   Остаточная балансовая стоимость -42 105,26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19) Прибор ВИКА ОГЦ-1     31.05.2008  года приобретения.   Остаточная балансовая стоимость -50 000,00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20) Силовой ящик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од приобретения - неизвестен.   Остаточная балансовая стоимость -834 839,77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21) Сушилка.   20.12.2007 года приобретения.   Остаточная балансовая стоимость -6 969 286,22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22) Счётчик газа DKZ G-65. 01.11.2007 года приобретения.   Остаточная балансовая стоимость -307 017,54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23) Фильтр газовый ФГКР-50.    01.11.2007 года приобретения.   Остаточная балансовая стоимость -78 070,18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24) Формы для залива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баллочек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>.  31.05.2008 года приобретения.   Остаточная балансовая стоимость -42 000,00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25) Кассовый аппарат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Миника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1102ф с АКБ.  13.06.2007 года приобретения.   Остаточная балансовая стоимость -21 491,23 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25) Многофункциональное устройство (принтер).  01.10.2007 года приобретения.   Остаточная балансовая стоимость -29 824,56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26) Оборудование по производству  профиля.  31.01.2008 года приобретения.   Остаточная балансовая стоимость -4 258 562,30 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27) Офисная  мебель в комплекте.  01.10.2007 года приобретения.   Остаточная балансовая стоимость -258 482,46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28) Тумба.    31.05.2008 года приобретения.   Остаточная балансовая стоимость -13 596,49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29) УРВ №5м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Обогреватель воды). 31.05.2008 года приобретения.   Остаточная балансовая стоимость -6 535,09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30)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Факс PANASONIK KX-FL403. 01.10.2007 года приобретения.   Остаточная балансовая стоимость -29 122,81 тенге;</w:t>
      </w:r>
    </w:p>
    <w:p w:rsidR="00E12623" w:rsidRPr="00904729" w:rsidRDefault="00813E8F" w:rsidP="00024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E8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05pt;margin-top:-49.7pt;width:12.95pt;height:17.25pt;z-index:-251658752;mso-wrap-distance-left:5pt;mso-wrap-distance-right:5pt;mso-position-horizontal-relative:margin" filled="f" stroked="f">
            <v:textbox style="mso-fit-shape-to-text:t" inset="0,0,0,0">
              <w:txbxContent>
                <w:p w:rsidR="00E12623" w:rsidRDefault="00E12623" w:rsidP="00E12623">
                  <w:pPr>
                    <w:pStyle w:val="6"/>
                    <w:shd w:val="clear" w:color="auto" w:fill="auto"/>
                    <w:spacing w:line="340" w:lineRule="exact"/>
                  </w:pPr>
                </w:p>
              </w:txbxContent>
            </v:textbox>
            <w10:wrap type="square" side="left" anchorx="margin"/>
          </v:shape>
        </w:pic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15 (пятнадцать ) рабочих дней со дня опубликования настоящего объявления на сайте уполномоченного органа 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(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val="kk-KZ" w:eastAsia="en-US" w:bidi="en-US"/>
        </w:rPr>
        <w:t>http://akb.kgd.gov.kz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)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c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10-00 часов до 16-00 часов по адресу: </w:t>
      </w:r>
      <w:proofErr w:type="spellStart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г</w:t>
      </w:r>
      <w:proofErr w:type="gramStart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.А</w:t>
      </w:r>
      <w:proofErr w:type="gramEnd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ктобе</w:t>
      </w:r>
      <w:proofErr w:type="spellEnd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 xml:space="preserve"> ул.Маресьева 105 офис 301. тел: 8-701-475-13- 24. э/</w:t>
      </w:r>
      <w:r w:rsidR="00904729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 xml:space="preserve">почта 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 xml:space="preserve">: </w:t>
      </w:r>
      <w:proofErr w:type="spellStart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koszhan</w:t>
      </w:r>
      <w:proofErr w:type="spellEnd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@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inbox</w:t>
      </w:r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.</w:t>
      </w:r>
      <w:proofErr w:type="spellStart"/>
      <w:r w:rsidR="00E12623" w:rsidRPr="00904729">
        <w:rPr>
          <w:rStyle w:val="3"/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ru</w:t>
      </w:r>
      <w:proofErr w:type="spellEnd"/>
    </w:p>
    <w:p w:rsidR="003F10F4" w:rsidRDefault="00E12623" w:rsidP="00904729">
      <w:pPr>
        <w:spacing w:after="0" w:line="240" w:lineRule="auto"/>
        <w:ind w:firstLine="708"/>
        <w:jc w:val="both"/>
      </w:pPr>
      <w:r w:rsidRPr="00904729">
        <w:rPr>
          <w:rStyle w:val="21"/>
          <w:rFonts w:ascii="Times New Roman" w:hAnsi="Times New Roman" w:cs="Times New Roman"/>
          <w:b w:val="0"/>
          <w:i w:val="0"/>
          <w:sz w:val="28"/>
          <w:szCs w:val="28"/>
        </w:rPr>
        <w:t>Претензии по организации конкурса принимаются с 9-00 часов до 18-</w:t>
      </w:r>
      <w:r w:rsidR="00E7658E" w:rsidRPr="00904729">
        <w:rPr>
          <w:rStyle w:val="21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904729">
        <w:rPr>
          <w:rStyle w:val="21"/>
          <w:rFonts w:ascii="Times New Roman" w:hAnsi="Times New Roman" w:cs="Times New Roman"/>
          <w:b w:val="0"/>
          <w:i w:val="0"/>
          <w:sz w:val="28"/>
          <w:szCs w:val="28"/>
        </w:rPr>
        <w:t>0 часов по адресу:</w:t>
      </w:r>
      <w:r w:rsidRPr="006B462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Актюбинской области</w:t>
      </w:r>
      <w:r w:rsidR="00E7658E">
        <w:rPr>
          <w:rFonts w:ascii="Times New Roman" w:hAnsi="Times New Roman" w:cs="Times New Roman"/>
          <w:sz w:val="28"/>
          <w:szCs w:val="28"/>
        </w:rPr>
        <w:t>,</w:t>
      </w:r>
      <w:r w:rsidRPr="006B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46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B462A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E7658E">
        <w:rPr>
          <w:rFonts w:ascii="Times New Roman" w:hAnsi="Times New Roman" w:cs="Times New Roman"/>
          <w:sz w:val="28"/>
          <w:szCs w:val="28"/>
        </w:rPr>
        <w:t>,</w:t>
      </w:r>
      <w:r w:rsidRPr="006B462A">
        <w:rPr>
          <w:rFonts w:ascii="Times New Roman" w:hAnsi="Times New Roman" w:cs="Times New Roman"/>
          <w:sz w:val="28"/>
          <w:szCs w:val="28"/>
        </w:rPr>
        <w:t xml:space="preserve"> </w:t>
      </w:r>
      <w:r w:rsidR="00E7658E">
        <w:rPr>
          <w:rFonts w:ascii="Times New Roman" w:hAnsi="Times New Roman" w:cs="Times New Roman"/>
          <w:sz w:val="28"/>
          <w:szCs w:val="28"/>
        </w:rPr>
        <w:t>ул.</w:t>
      </w:r>
      <w:r w:rsidRPr="006B462A">
        <w:rPr>
          <w:rFonts w:ascii="Times New Roman" w:hAnsi="Times New Roman" w:cs="Times New Roman"/>
          <w:sz w:val="28"/>
          <w:szCs w:val="28"/>
        </w:rPr>
        <w:t>Некрасова</w:t>
      </w:r>
      <w:r w:rsidR="00E7658E">
        <w:rPr>
          <w:rFonts w:ascii="Times New Roman" w:hAnsi="Times New Roman" w:cs="Times New Roman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sz w:val="28"/>
          <w:szCs w:val="28"/>
        </w:rPr>
        <w:t>№73</w:t>
      </w:r>
      <w:r w:rsidR="00E7658E">
        <w:rPr>
          <w:rFonts w:ascii="Times New Roman" w:hAnsi="Times New Roman" w:cs="Times New Roman"/>
          <w:sz w:val="28"/>
          <w:szCs w:val="28"/>
        </w:rPr>
        <w:t>, каб.</w:t>
      </w:r>
      <w:r w:rsidR="002B2070">
        <w:rPr>
          <w:rFonts w:ascii="Times New Roman" w:hAnsi="Times New Roman" w:cs="Times New Roman"/>
          <w:sz w:val="28"/>
          <w:szCs w:val="28"/>
        </w:rPr>
        <w:t>33</w:t>
      </w:r>
    </w:p>
    <w:sectPr w:rsidR="003F10F4" w:rsidSect="00E4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2623"/>
    <w:rsid w:val="00024F70"/>
    <w:rsid w:val="001264D9"/>
    <w:rsid w:val="002B2070"/>
    <w:rsid w:val="00381967"/>
    <w:rsid w:val="003F10F4"/>
    <w:rsid w:val="006B462A"/>
    <w:rsid w:val="00813E8F"/>
    <w:rsid w:val="00874FDD"/>
    <w:rsid w:val="008D4C63"/>
    <w:rsid w:val="00904729"/>
    <w:rsid w:val="009272BF"/>
    <w:rsid w:val="009A5BA0"/>
    <w:rsid w:val="00A25639"/>
    <w:rsid w:val="00CB4055"/>
    <w:rsid w:val="00CD7A69"/>
    <w:rsid w:val="00D62138"/>
    <w:rsid w:val="00DC7B11"/>
    <w:rsid w:val="00E12623"/>
    <w:rsid w:val="00E41C6E"/>
    <w:rsid w:val="00E7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12623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623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6Exact">
    <w:name w:val="Основной текст (6) Exact"/>
    <w:basedOn w:val="a0"/>
    <w:link w:val="6"/>
    <w:locked/>
    <w:rsid w:val="00E12623"/>
    <w:rPr>
      <w:rFonts w:ascii="Lucida Sans Unicode" w:eastAsia="Lucida Sans Unicode" w:hAnsi="Lucida Sans Unicode" w:cs="Lucida Sans Unicode"/>
      <w:i/>
      <w:i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1262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character" w:customStyle="1" w:styleId="3">
    <w:name w:val="Основной текст (3) + Полужирный"/>
    <w:basedOn w:val="a0"/>
    <w:rsid w:val="00E12623"/>
    <w:rPr>
      <w:rFonts w:ascii="Calibri" w:eastAsia="Calibri" w:hAnsi="Calibri" w:cs="Calibri" w:hint="default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1262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14</cp:revision>
  <dcterms:created xsi:type="dcterms:W3CDTF">2019-10-24T12:31:00Z</dcterms:created>
  <dcterms:modified xsi:type="dcterms:W3CDTF">2020-12-14T11:13:00Z</dcterms:modified>
</cp:coreProperties>
</file>